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4627A7C3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F20392" w:rsidRPr="00424B18">
        <w:rPr>
          <w:rFonts w:ascii="Open Sans" w:hAnsi="Open Sans" w:cs="Open Sans"/>
          <w:b/>
          <w:bCs/>
          <w:sz w:val="20"/>
          <w:szCs w:val="20"/>
        </w:rPr>
        <w:t>699ª E 700ª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F2039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25738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9</w:t>
      </w:r>
      <w:r w:rsidR="00D30AA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>E</w:t>
      </w:r>
      <w:r w:rsidR="00D30AA6">
        <w:rPr>
          <w:rFonts w:ascii="Open Sans" w:hAnsi="Open Sans" w:cs="Open Sans"/>
          <w:b/>
          <w:sz w:val="20"/>
          <w:szCs w:val="20"/>
        </w:rPr>
        <w:t xml:space="preserve"> </w:t>
      </w:r>
      <w:r w:rsidR="002F4E2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JANEIRO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de </w:t>
      </w:r>
      <w:r w:rsidR="00506D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2024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3514749" w14:textId="77777777" w:rsidR="00E023E0" w:rsidRPr="00F903F0" w:rsidRDefault="00E023E0" w:rsidP="00E023E0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em 30 de </w:t>
      </w:r>
      <w:r>
        <w:rPr>
          <w:rFonts w:ascii="Open Sans" w:hAnsi="Open Sans" w:cs="Open Sans"/>
          <w:sz w:val="20"/>
          <w:szCs w:val="20"/>
        </w:rPr>
        <w:t>setembro</w:t>
      </w:r>
      <w:r w:rsidRPr="00F903F0">
        <w:rPr>
          <w:rFonts w:ascii="Open Sans" w:hAnsi="Open Sans" w:cs="Open Sans"/>
          <w:sz w:val="20"/>
          <w:szCs w:val="20"/>
        </w:rPr>
        <w:t xml:space="preserve"> de 2023 (“</w:t>
      </w:r>
      <w:r w:rsidRPr="00F903F0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F903F0">
        <w:rPr>
          <w:rFonts w:ascii="Open Sans" w:hAnsi="Open Sans" w:cs="Open Sans"/>
          <w:sz w:val="20"/>
          <w:szCs w:val="20"/>
        </w:rPr>
        <w:t>”), emitidas e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apresentadas pela Emissora e disponibilizadas em seu Website (</w:t>
      </w:r>
      <w:hyperlink r:id="rId12" w:history="1">
        <w:r w:rsidRPr="00FE5688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>
        <w:rPr>
          <w:rFonts w:ascii="Open Sans" w:hAnsi="Open Sans" w:cs="Open Sans"/>
          <w:sz w:val="20"/>
          <w:szCs w:val="20"/>
        </w:rPr>
        <w:t xml:space="preserve">) </w:t>
      </w:r>
      <w:r w:rsidRPr="00F903F0">
        <w:rPr>
          <w:rFonts w:ascii="Open Sans" w:hAnsi="Open Sans" w:cs="Open Sans"/>
          <w:sz w:val="20"/>
          <w:szCs w:val="20"/>
        </w:rPr>
        <w:t xml:space="preserve">sem ressalvas e sem opinião modificada, acompanhadas do relatório da Baker Tilly 4Partners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49212C5" w14:textId="77777777" w:rsidR="00F63D50" w:rsidRPr="00F903F0" w:rsidRDefault="00F63D50" w:rsidP="00F63D50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aprovação,</w:t>
      </w:r>
      <w:r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ou não, da</w:t>
      </w:r>
      <w:r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alteração</w:t>
      </w:r>
      <w:r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 xml:space="preserve">da clausula </w:t>
      </w:r>
      <w:r w:rsidRPr="009E69A5">
        <w:rPr>
          <w:rFonts w:ascii="Open Sans" w:hAnsi="Open Sans" w:cs="Open Sans"/>
          <w:sz w:val="20"/>
          <w:szCs w:val="20"/>
        </w:rPr>
        <w:t>12.6</w:t>
      </w:r>
      <w:r w:rsidRPr="00F903F0">
        <w:rPr>
          <w:rFonts w:ascii="Open Sans" w:hAnsi="Open Sans" w:cs="Open Sans"/>
          <w:sz w:val="20"/>
          <w:szCs w:val="20"/>
        </w:rPr>
        <w:t xml:space="preserve"> do Termo de Securitização para substituição da redação no seguinte sentido: </w:t>
      </w:r>
    </w:p>
    <w:p w14:paraId="02E703EF" w14:textId="77777777" w:rsidR="00F63D50" w:rsidRPr="00F903F0" w:rsidRDefault="00F63D50" w:rsidP="00F63D50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738E9EAB" w14:textId="77777777" w:rsidR="00F63D50" w:rsidRPr="00F903F0" w:rsidRDefault="00F63D50" w:rsidP="00F63D50">
      <w:pPr>
        <w:pStyle w:val="PargrafodaLista"/>
        <w:ind w:left="709"/>
        <w:contextualSpacing/>
        <w:jc w:val="both"/>
        <w:rPr>
          <w:rFonts w:ascii="Open Sans" w:hAnsi="Open Sans" w:cs="Open Sans"/>
          <w:i/>
          <w:iCs/>
          <w:sz w:val="20"/>
          <w:szCs w:val="20"/>
        </w:rPr>
      </w:pPr>
      <w:r w:rsidRPr="00F903F0">
        <w:rPr>
          <w:rFonts w:ascii="Open Sans" w:hAnsi="Open Sans" w:cs="Open Sans"/>
          <w:i/>
          <w:iCs/>
          <w:sz w:val="20"/>
          <w:szCs w:val="20"/>
        </w:rPr>
        <w:t>“12.6. A Assembleia Geral instalar-se-á em primeira convocação, com a presença de qualquer número de investidores, excluídos os CRI que eventualmente não possuírem direito de voto, atendendo a todos os requisitos, orientações e procedimentos, conforme determina a Resolução CVM nº 60.”</w:t>
      </w:r>
    </w:p>
    <w:p w14:paraId="0D80F5BB" w14:textId="77777777" w:rsidR="003A233D" w:rsidRPr="0006361F" w:rsidRDefault="003A233D" w:rsidP="003A233D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lastRenderedPageBreak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9CC3762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4626F9" w14:textId="77777777" w:rsidR="00C76229" w:rsidRDefault="00C76229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87BB1A4" w14:textId="77777777" w:rsidR="00C12545" w:rsidRPr="00F903F0" w:rsidRDefault="00C12545" w:rsidP="00C12545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22C68193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B12537F" w14:textId="77777777" w:rsidR="00C12545" w:rsidRPr="00011A05" w:rsidRDefault="00C12545" w:rsidP="00C125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919EB61" w14:textId="77777777" w:rsidR="00C12545" w:rsidRPr="007A3B89" w:rsidRDefault="00C12545" w:rsidP="00C125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316713">
              <w:rPr>
                <w:rFonts w:ascii="Open Sans" w:hAnsi="Open Sans" w:cs="Open Sans"/>
                <w:shd w:val="clear" w:color="auto" w:fill="FFFFFF"/>
              </w:rPr>
              <w:t>Data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>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0167FBE1" w:rsidR="00FB0D24" w:rsidRPr="00316713" w:rsidRDefault="00FB0D24" w:rsidP="00C41816">
      <w:pPr>
        <w:pStyle w:val="Estilo"/>
        <w:jc w:val="both"/>
        <w:rPr>
          <w:rFonts w:ascii="Open Sans" w:hAnsi="Open Sans" w:cs="Open Sans"/>
          <w:b/>
          <w:bCs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316713" w:rsidRPr="00316713">
        <w:rPr>
          <w:rFonts w:ascii="Open Sans" w:hAnsi="Open Sans" w:cs="Open Sans"/>
          <w:color w:val="000000" w:themeColor="text1"/>
          <w:sz w:val="20"/>
          <w:szCs w:val="20"/>
        </w:rPr>
        <w:t xml:space="preserve">699ª </w:t>
      </w:r>
      <w:r w:rsidR="00316713"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="00316713" w:rsidRPr="00316713">
        <w:rPr>
          <w:rFonts w:ascii="Open Sans" w:hAnsi="Open Sans" w:cs="Open Sans"/>
          <w:color w:val="000000" w:themeColor="text1"/>
          <w:sz w:val="20"/>
          <w:szCs w:val="20"/>
        </w:rPr>
        <w:t xml:space="preserve"> 700ª</w:t>
      </w:r>
      <w:r w:rsidR="00316713" w:rsidRPr="0031671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06D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A634D6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316713" w:rsidRPr="00316713">
        <w:rPr>
          <w:rFonts w:ascii="Open Sans" w:hAnsi="Open Sans" w:cs="Open Sans"/>
          <w:color w:val="000000" w:themeColor="text1"/>
          <w:sz w:val="20"/>
          <w:szCs w:val="20"/>
        </w:rPr>
        <w:t xml:space="preserve">699ª </w:t>
      </w:r>
      <w:r w:rsidR="00316713"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="00316713" w:rsidRPr="00316713">
        <w:rPr>
          <w:rFonts w:ascii="Open Sans" w:hAnsi="Open Sans" w:cs="Open Sans"/>
          <w:color w:val="000000" w:themeColor="text1"/>
          <w:sz w:val="20"/>
          <w:szCs w:val="20"/>
        </w:rPr>
        <w:t xml:space="preserve"> 700ª</w:t>
      </w:r>
      <w:r w:rsidR="00316713" w:rsidRPr="0031671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A634D6">
        <w:rPr>
          <w:rFonts w:ascii="Open Sans" w:hAnsi="Open Sans" w:cs="Open Sans"/>
          <w:i/>
          <w:iCs/>
          <w:sz w:val="20"/>
          <w:szCs w:val="20"/>
        </w:rPr>
        <w:t>Séries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316713" w:rsidRPr="00316713">
        <w:rPr>
          <w:rFonts w:ascii="Open Sans" w:hAnsi="Open Sans" w:cs="Open Sans"/>
          <w:color w:val="000000" w:themeColor="text1"/>
          <w:sz w:val="20"/>
          <w:szCs w:val="20"/>
        </w:rPr>
        <w:t>29 de dezembro de 2021</w:t>
      </w:r>
      <w:r w:rsidR="00DC023B" w:rsidRPr="00316713">
        <w:rPr>
          <w:rFonts w:ascii="Open Sans" w:hAnsi="Open Sans" w:cs="Open Sans"/>
          <w:sz w:val="20"/>
          <w:szCs w:val="20"/>
        </w:rPr>
        <w:t>,</w:t>
      </w:r>
      <w:r w:rsidR="00DC023B">
        <w:rPr>
          <w:rFonts w:ascii="Open Sans" w:hAnsi="Open Sans" w:cs="Open Sans"/>
          <w:sz w:val="20"/>
          <w:szCs w:val="20"/>
        </w:rPr>
        <w:t xml:space="preserve">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D06E52" w:rsidRPr="008F7527">
        <w:rPr>
          <w:rFonts w:ascii="Open Sans" w:hAnsi="Open Sans" w:cs="Open Sans"/>
          <w:sz w:val="20"/>
          <w:szCs w:val="20"/>
        </w:rPr>
        <w:t xml:space="preserve">Oliveira Trust </w:t>
      </w:r>
      <w:r w:rsidR="00D06E52" w:rsidRPr="00316713">
        <w:rPr>
          <w:rFonts w:ascii="Open Sans" w:hAnsi="Open Sans" w:cs="Open Sans"/>
          <w:sz w:val="20"/>
          <w:szCs w:val="20"/>
        </w:rPr>
        <w:t xml:space="preserve">Distribuidora De Títulos E Valores Mobiliários S.A </w:t>
      </w:r>
      <w:r w:rsidRPr="00316713">
        <w:rPr>
          <w:rFonts w:ascii="Open Sans" w:hAnsi="Open Sans" w:cs="Open Sans"/>
          <w:sz w:val="20"/>
          <w:szCs w:val="20"/>
        </w:rPr>
        <w:t>(“</w:t>
      </w:r>
      <w:r w:rsidRPr="00316713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316713">
        <w:rPr>
          <w:rFonts w:ascii="Open Sans" w:hAnsi="Open Sans" w:cs="Open Sans"/>
          <w:sz w:val="20"/>
          <w:szCs w:val="20"/>
        </w:rPr>
        <w:t>” e “</w:t>
      </w:r>
      <w:r w:rsidRPr="00316713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316713">
        <w:rPr>
          <w:rFonts w:ascii="Open Sans" w:hAnsi="Open Sans" w:cs="Open Sans"/>
          <w:sz w:val="20"/>
          <w:szCs w:val="20"/>
        </w:rPr>
        <w:t>”, respectivamente)</w:t>
      </w:r>
      <w:r w:rsidRPr="00316713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44513" w14:textId="77777777" w:rsidR="00295692" w:rsidRDefault="00295692" w:rsidP="00421DD1">
      <w:r>
        <w:separator/>
      </w:r>
    </w:p>
  </w:endnote>
  <w:endnote w:type="continuationSeparator" w:id="0">
    <w:p w14:paraId="5EE7A374" w14:textId="77777777" w:rsidR="00295692" w:rsidRDefault="00295692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740FA" w14:textId="77777777" w:rsidR="00295692" w:rsidRDefault="00295692" w:rsidP="00421DD1">
      <w:r>
        <w:separator/>
      </w:r>
    </w:p>
  </w:footnote>
  <w:footnote w:type="continuationSeparator" w:id="0">
    <w:p w14:paraId="13E4963C" w14:textId="77777777" w:rsidR="00295692" w:rsidRDefault="00295692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0773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5738D"/>
    <w:rsid w:val="00262A56"/>
    <w:rsid w:val="00274D05"/>
    <w:rsid w:val="00275C9C"/>
    <w:rsid w:val="00283472"/>
    <w:rsid w:val="00284A4D"/>
    <w:rsid w:val="00287D67"/>
    <w:rsid w:val="00292A8C"/>
    <w:rsid w:val="00295692"/>
    <w:rsid w:val="00297076"/>
    <w:rsid w:val="002A457E"/>
    <w:rsid w:val="002B483B"/>
    <w:rsid w:val="002B7997"/>
    <w:rsid w:val="002C5EA8"/>
    <w:rsid w:val="002D5703"/>
    <w:rsid w:val="002E2AD5"/>
    <w:rsid w:val="002E7BBD"/>
    <w:rsid w:val="002F4E20"/>
    <w:rsid w:val="002F6E67"/>
    <w:rsid w:val="00300504"/>
    <w:rsid w:val="00305C0E"/>
    <w:rsid w:val="00310DC6"/>
    <w:rsid w:val="00313C81"/>
    <w:rsid w:val="00316713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06D12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6336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6728D"/>
    <w:rsid w:val="006866FD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636A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34D6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30285"/>
    <w:rsid w:val="00B31430"/>
    <w:rsid w:val="00B361F4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AA6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3E0"/>
    <w:rsid w:val="00E02B84"/>
    <w:rsid w:val="00E04800"/>
    <w:rsid w:val="00E14FB4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0392"/>
    <w:rsid w:val="00F2129D"/>
    <w:rsid w:val="00F337F1"/>
    <w:rsid w:val="00F343EF"/>
    <w:rsid w:val="00F41120"/>
    <w:rsid w:val="00F62E3C"/>
    <w:rsid w:val="00F63D50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HYRCNR5SWDYV-532882092-46725</_dlc_DocId>
    <_dlc_DocIdUrl xmlns="b9360862-552f-4963-8e0f-4f94fc1c70f6">
      <Url>https://contatofortesec.sharepoint.com/sites/Controledeobrigaes/_layouts/15/DocIdRedir.aspx?ID=HYRCNR5SWDYV-532882092-46725</Url>
      <Description>HYRCNR5SWDYV-532882092-46725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CCEBC1-1D56-4A14-B592-485B874A77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1213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20</cp:revision>
  <cp:lastPrinted>2024-01-09T13:54:00Z</cp:lastPrinted>
  <dcterms:created xsi:type="dcterms:W3CDTF">2023-12-26T20:23:00Z</dcterms:created>
  <dcterms:modified xsi:type="dcterms:W3CDTF">2024-01-09T13:54:00Z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74b30095-7323-4c5a-a775-c28a6ff12059</vt:lpwstr>
  </property>
  <property fmtid="{D5CDD505-2E9C-101B-9397-08002B2CF9AE}" pid="5" name="MediaServiceImageTags">
    <vt:lpwstr/>
  </property>
</Properties>
</file>