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0AAACB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023C9" w:rsidRPr="00C023C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205ª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30A2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E0E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530A2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4F28254" w14:textId="77777777" w:rsidR="0005215C" w:rsidRPr="00F903F0" w:rsidRDefault="0005215C" w:rsidP="0005215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</w:t>
      </w:r>
      <w:r>
        <w:rPr>
          <w:rFonts w:ascii="Open Sans" w:hAnsi="Open Sans" w:cs="Open Sans"/>
          <w:sz w:val="20"/>
          <w:szCs w:val="20"/>
        </w:rPr>
        <w:t xml:space="preserve"> 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2443293" w14:textId="77777777" w:rsidR="00EE2CE7" w:rsidRPr="00F903F0" w:rsidRDefault="00EE2CE7" w:rsidP="00EE2CE7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r w:rsidRPr="003749F9">
        <w:rPr>
          <w:rFonts w:ascii="Open Sans" w:hAnsi="Open Sans" w:cs="Open Sans"/>
          <w:sz w:val="20"/>
          <w:szCs w:val="20"/>
        </w:rPr>
        <w:t>VÓRTX DISTRIBUIDORA DE TÍTULOS E VALORES MOBILIÁRIOS LTDA.,</w:t>
      </w:r>
      <w:r w:rsidRPr="00F903F0">
        <w:rPr>
          <w:rFonts w:ascii="Open Sans" w:hAnsi="Open Sans" w:cs="Open Sans"/>
          <w:sz w:val="20"/>
          <w:szCs w:val="20"/>
        </w:rPr>
        <w:t xml:space="preserve"> instituição financeira, inscrita no </w:t>
      </w:r>
      <w:r w:rsidRPr="00043DA8">
        <w:rPr>
          <w:rFonts w:ascii="Open Sans" w:hAnsi="Open Sans" w:cs="Open Sans"/>
          <w:sz w:val="20"/>
          <w:szCs w:val="20"/>
        </w:rPr>
        <w:t>CNPJ/MF sob o n° 22.610.500/0001-88</w:t>
      </w:r>
      <w:r w:rsidRPr="00F903F0">
        <w:rPr>
          <w:rFonts w:ascii="Open Sans" w:hAnsi="Open Sans" w:cs="Open Sans"/>
          <w:sz w:val="20"/>
          <w:szCs w:val="20"/>
        </w:rPr>
        <w:t xml:space="preserve">, com filial na </w:t>
      </w:r>
      <w:r w:rsidRPr="00605528">
        <w:rPr>
          <w:rFonts w:ascii="Open Sans" w:hAnsi="Open Sans" w:cs="Open Sans"/>
          <w:sz w:val="20"/>
          <w:szCs w:val="20"/>
        </w:rPr>
        <w:t xml:space="preserve">Cidade de São Paulo, Estado de São Paulo, </w:t>
      </w:r>
      <w:r w:rsidRPr="00202435">
        <w:rPr>
          <w:rFonts w:ascii="Open Sans" w:hAnsi="Open Sans" w:cs="Open Sans"/>
          <w:sz w:val="20"/>
          <w:szCs w:val="20"/>
        </w:rPr>
        <w:t xml:space="preserve">na Av. Brigadeiro Faria Lima, 2277, conj. 202, 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>
        <w:rPr>
          <w:rFonts w:ascii="Open Sans" w:hAnsi="Open Sans" w:cs="Open Sans"/>
          <w:sz w:val="20"/>
          <w:szCs w:val="20"/>
        </w:rPr>
        <w:t>Vórtx</w:t>
      </w:r>
      <w:r w:rsidRPr="00F903F0">
        <w:rPr>
          <w:rFonts w:ascii="Open Sans" w:hAnsi="Open Sans" w:cs="Open Sans"/>
          <w:sz w:val="20"/>
          <w:szCs w:val="20"/>
        </w:rPr>
        <w:t>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</w:t>
      </w:r>
      <w:r>
        <w:rPr>
          <w:rFonts w:ascii="Open Sans" w:hAnsi="Open Sans" w:cs="Open Sans"/>
          <w:sz w:val="20"/>
          <w:szCs w:val="20"/>
        </w:rPr>
        <w:t xml:space="preserve"> Vórtx</w:t>
      </w:r>
      <w:r w:rsidRPr="00F903F0">
        <w:rPr>
          <w:rFonts w:ascii="Open Sans" w:hAnsi="Open Sans" w:cs="Open Sans"/>
          <w:sz w:val="20"/>
          <w:szCs w:val="20"/>
        </w:rPr>
        <w:t xml:space="preserve">, na qualidade de Agente </w:t>
      </w:r>
      <w:r w:rsidRPr="006358EA">
        <w:rPr>
          <w:rFonts w:ascii="Open Sans" w:hAnsi="Open Sans" w:cs="Open Sans"/>
          <w:sz w:val="20"/>
          <w:szCs w:val="20"/>
        </w:rPr>
        <w:t xml:space="preserve">Fiduciário e de </w:t>
      </w:r>
      <w:r w:rsidRPr="004740C7">
        <w:rPr>
          <w:rFonts w:ascii="Open Sans" w:hAnsi="Open Sans" w:cs="Open Sans"/>
          <w:sz w:val="20"/>
          <w:szCs w:val="20"/>
        </w:rPr>
        <w:t>Custodiante</w:t>
      </w:r>
      <w:r w:rsidRPr="006358EA">
        <w:rPr>
          <w:rFonts w:ascii="Open Sans" w:hAnsi="Open Sans" w:cs="Open Sans"/>
          <w:sz w:val="20"/>
          <w:szCs w:val="20"/>
        </w:rPr>
        <w:t>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2FF4CB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90FEF" w:rsidRPr="00130490">
        <w:rPr>
          <w:rFonts w:ascii="Open Sans" w:hAnsi="Open Sans" w:cs="Open Sans"/>
          <w:color w:val="000000" w:themeColor="text1"/>
          <w:sz w:val="20"/>
          <w:szCs w:val="20"/>
        </w:rPr>
        <w:t>205ª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C5555" w:rsidRPr="00BC5555">
        <w:rPr>
          <w:rFonts w:ascii="Open Sans" w:hAnsi="Open Sans" w:cs="Open Sans"/>
          <w:sz w:val="20"/>
          <w:szCs w:val="20"/>
          <w:shd w:val="clear" w:color="auto" w:fill="FFFFFF"/>
        </w:rPr>
        <w:t>205ª</w:t>
      </w:r>
      <w:r w:rsidR="00506D12" w:rsidRPr="00BC5555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C5555" w:rsidRPr="00A71A7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026192" w:rsidRPr="00A71A71">
        <w:rPr>
          <w:rFonts w:ascii="Open Sans" w:hAnsi="Open Sans" w:cs="Open Sans"/>
          <w:color w:val="000000" w:themeColor="text1"/>
          <w:sz w:val="20"/>
          <w:szCs w:val="20"/>
        </w:rPr>
        <w:t>3 de dezembro de 2018</w:t>
      </w:r>
      <w:r w:rsidR="00DC023B" w:rsidRPr="005165AF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A252B" w:rsidRPr="00CA252B">
        <w:rPr>
          <w:rFonts w:ascii="Open Sans" w:hAnsi="Open Sans" w:cs="Open Sans"/>
          <w:sz w:val="20"/>
          <w:szCs w:val="20"/>
        </w:rPr>
        <w:t>Vórtx Distribuidora de Títulos e Valores Mobiliários 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A35C" w14:textId="77777777" w:rsidR="005F32B7" w:rsidRDefault="005F32B7" w:rsidP="00421DD1">
      <w:r>
        <w:separator/>
      </w:r>
    </w:p>
  </w:endnote>
  <w:endnote w:type="continuationSeparator" w:id="0">
    <w:p w14:paraId="6DA1FE52" w14:textId="77777777" w:rsidR="005F32B7" w:rsidRDefault="005F32B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1DA35" w14:textId="77777777" w:rsidR="005F32B7" w:rsidRDefault="005F32B7" w:rsidP="00421DD1">
      <w:r>
        <w:separator/>
      </w:r>
    </w:p>
  </w:footnote>
  <w:footnote w:type="continuationSeparator" w:id="0">
    <w:p w14:paraId="465F6F62" w14:textId="77777777" w:rsidR="005F32B7" w:rsidRDefault="005F32B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6192"/>
    <w:rsid w:val="00032FB4"/>
    <w:rsid w:val="000334DF"/>
    <w:rsid w:val="00037358"/>
    <w:rsid w:val="0004143F"/>
    <w:rsid w:val="0004230C"/>
    <w:rsid w:val="0005215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49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165AF"/>
    <w:rsid w:val="005224D1"/>
    <w:rsid w:val="005230C1"/>
    <w:rsid w:val="00530A23"/>
    <w:rsid w:val="00531C13"/>
    <w:rsid w:val="005344D8"/>
    <w:rsid w:val="005350A6"/>
    <w:rsid w:val="00545A99"/>
    <w:rsid w:val="00556F6B"/>
    <w:rsid w:val="005603A8"/>
    <w:rsid w:val="005614DB"/>
    <w:rsid w:val="00563B52"/>
    <w:rsid w:val="00576025"/>
    <w:rsid w:val="005868B0"/>
    <w:rsid w:val="00590FEF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0EA3"/>
    <w:rsid w:val="005E6215"/>
    <w:rsid w:val="005F32B7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02D2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3BDA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71A71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5555"/>
    <w:rsid w:val="00BD7A6F"/>
    <w:rsid w:val="00BF0670"/>
    <w:rsid w:val="00BF7C0A"/>
    <w:rsid w:val="00C01606"/>
    <w:rsid w:val="00C01C0E"/>
    <w:rsid w:val="00C023C9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252B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3583E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3E7A"/>
    <w:rsid w:val="00EB7A18"/>
    <w:rsid w:val="00EC0133"/>
    <w:rsid w:val="00EC10DA"/>
    <w:rsid w:val="00EC44DD"/>
    <w:rsid w:val="00ED0EE2"/>
    <w:rsid w:val="00ED45DF"/>
    <w:rsid w:val="00EE2CE7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430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HYRCNR5SWDYV-532882092-46710</_dlc_DocId>
    <_dlc_DocIdUrl xmlns="b9360862-552f-4963-8e0f-4f94fc1c70f6">
      <Url>https://contatofortesec.sharepoint.com/sites/Controledeobrigaes/_layouts/15/DocIdRedir.aspx?ID=HYRCNR5SWDYV-532882092-46710</Url>
      <Description>HYRCNR5SWDYV-532882092-46710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1457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25</cp:revision>
  <cp:lastPrinted>2024-01-05T13:50:00Z</cp:lastPrinted>
  <dcterms:created xsi:type="dcterms:W3CDTF">2023-12-26T20:23:00Z</dcterms:created>
  <dcterms:modified xsi:type="dcterms:W3CDTF">2024-01-05T13:50:00Z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b9401674-84a3-4184-be6b-77fbb7f9d2b3</vt:lpwstr>
  </property>
  <property fmtid="{D5CDD505-2E9C-101B-9397-08002B2CF9AE}" pid="5" name="MediaServiceImageTags">
    <vt:lpwstr/>
  </property>
</Properties>
</file>