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65AF71C5" w:rsidR="00FB0D24" w:rsidRPr="00876241" w:rsidRDefault="00FB0D24" w:rsidP="00876241">
      <w:pPr>
        <w:tabs>
          <w:tab w:val="left" w:pos="7320"/>
        </w:tabs>
        <w:spacing w:line="300" w:lineRule="exact"/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876241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68A39D1" w:rsidR="00FB0D24" w:rsidRPr="00876241" w:rsidRDefault="00FB0D24" w:rsidP="00876241">
      <w:pPr>
        <w:tabs>
          <w:tab w:val="left" w:pos="7320"/>
        </w:tabs>
        <w:spacing w:line="300" w:lineRule="exact"/>
        <w:ind w:firstLine="16"/>
        <w:jc w:val="center"/>
        <w:rPr>
          <w:rFonts w:ascii="Open Sans" w:hAnsi="Open Sans" w:cs="Open Sans"/>
          <w:sz w:val="20"/>
          <w:szCs w:val="20"/>
        </w:rPr>
      </w:pPr>
      <w:r w:rsidRPr="00876241">
        <w:rPr>
          <w:rFonts w:ascii="Open Sans" w:hAnsi="Open Sans" w:cs="Open Sans"/>
          <w:sz w:val="20"/>
          <w:szCs w:val="20"/>
        </w:rPr>
        <w:t>CNPJ nº 12.979.898/0001-70</w:t>
      </w:r>
    </w:p>
    <w:p w14:paraId="2040CD67" w14:textId="77777777" w:rsidR="00FB0D24" w:rsidRPr="00876241" w:rsidRDefault="00FB0D24" w:rsidP="00876241">
      <w:pPr>
        <w:spacing w:line="300" w:lineRule="exact"/>
        <w:jc w:val="center"/>
        <w:rPr>
          <w:rFonts w:ascii="Open Sans" w:hAnsi="Open Sans" w:cs="Open Sans"/>
          <w:sz w:val="20"/>
          <w:szCs w:val="20"/>
        </w:rPr>
      </w:pPr>
      <w:r w:rsidRPr="00876241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876241" w:rsidRDefault="00FB0D24" w:rsidP="00505078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876241" w:rsidRDefault="00FB0D24" w:rsidP="00876241">
      <w:pPr>
        <w:spacing w:line="300" w:lineRule="exact"/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876241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876241">
        <w:rPr>
          <w:rFonts w:ascii="Open Sans" w:hAnsi="Open Sans" w:cs="Open Sans"/>
          <w:b/>
          <w:caps/>
          <w:sz w:val="20"/>
          <w:szCs w:val="20"/>
        </w:rPr>
        <w:t>A</w:t>
      </w:r>
      <w:r w:rsidRPr="00876241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876241" w:rsidRDefault="008A1E03" w:rsidP="00505078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9F7ECEC" w:rsidR="00FB0D24" w:rsidRPr="00876241" w:rsidRDefault="0082045C" w:rsidP="00876241">
      <w:pPr>
        <w:spacing w:line="300" w:lineRule="exact"/>
        <w:jc w:val="both"/>
        <w:rPr>
          <w:rFonts w:ascii="Open Sans" w:hAnsi="Open Sans" w:cs="Open Sans"/>
          <w:b/>
          <w:caps/>
          <w:sz w:val="20"/>
          <w:szCs w:val="20"/>
        </w:rPr>
      </w:pPr>
      <w:r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0841E4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ESPECIAL </w:t>
      </w:r>
      <w:r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DE TITULARES </w:t>
      </w:r>
      <w:r w:rsidR="00BC2FE8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DAS </w:t>
      </w:r>
      <w:bookmarkStart w:id="0" w:name="_Hlk172124934"/>
      <w:r w:rsidR="00584964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584ª E 585ª </w:t>
      </w:r>
      <w:bookmarkEnd w:id="0"/>
      <w:r w:rsidR="002E3F32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 D</w:t>
      </w:r>
      <w:r w:rsidR="00652161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1ª EMISSÃO </w:t>
      </w:r>
      <w:r w:rsidR="00BC2FE8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876241">
        <w:rPr>
          <w:rFonts w:ascii="Open Sans" w:hAnsi="Open Sans" w:cs="Open Sans"/>
          <w:b/>
          <w:sz w:val="20"/>
          <w:szCs w:val="20"/>
        </w:rPr>
        <w:t>,</w:t>
      </w:r>
      <w:r w:rsidR="00FB0D24" w:rsidRPr="00876241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876241">
        <w:rPr>
          <w:rFonts w:ascii="Open Sans" w:hAnsi="Open Sans" w:cs="Open Sans"/>
          <w:b/>
          <w:caps/>
          <w:sz w:val="20"/>
          <w:szCs w:val="20"/>
        </w:rPr>
        <w:t>PRIMEIRA</w:t>
      </w:r>
      <w:r w:rsidR="00FB0D24" w:rsidRPr="00876241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876241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876241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93A44">
        <w:rPr>
          <w:rFonts w:ascii="Open Sans" w:hAnsi="Open Sans" w:cs="Open Sans"/>
          <w:b/>
          <w:bCs/>
          <w:caps/>
          <w:sz w:val="20"/>
          <w:szCs w:val="20"/>
        </w:rPr>
        <w:t>19</w:t>
      </w:r>
      <w:r w:rsidR="009B006F" w:rsidRPr="00876241">
        <w:rPr>
          <w:rFonts w:ascii="Open Sans" w:hAnsi="Open Sans" w:cs="Open Sans"/>
          <w:b/>
          <w:bCs/>
          <w:caps/>
          <w:sz w:val="20"/>
          <w:szCs w:val="20"/>
        </w:rPr>
        <w:t xml:space="preserve"> DE </w:t>
      </w:r>
      <w:r w:rsidR="00C27C73" w:rsidRPr="00876241">
        <w:rPr>
          <w:rFonts w:ascii="Open Sans" w:hAnsi="Open Sans" w:cs="Open Sans"/>
          <w:b/>
          <w:bCs/>
          <w:caps/>
          <w:sz w:val="20"/>
          <w:szCs w:val="20"/>
        </w:rPr>
        <w:t>AGOSTO</w:t>
      </w:r>
      <w:r w:rsidR="009B006F" w:rsidRPr="00876241">
        <w:rPr>
          <w:rFonts w:ascii="Open Sans" w:hAnsi="Open Sans" w:cs="Open Sans"/>
          <w:b/>
          <w:bCs/>
          <w:caps/>
          <w:sz w:val="20"/>
          <w:szCs w:val="20"/>
        </w:rPr>
        <w:t xml:space="preserve"> DE 2024</w:t>
      </w:r>
      <w:r w:rsidR="00FB0D24" w:rsidRPr="00876241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876241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="00FB0D24" w:rsidRPr="00876241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876241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Pr="00876241" w:rsidRDefault="00FB0D24" w:rsidP="00505078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Pr="00876241" w:rsidRDefault="00AC51E1" w:rsidP="00876241">
      <w:pPr>
        <w:pStyle w:val="Estilo"/>
        <w:spacing w:line="300" w:lineRule="exact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 xml:space="preserve">As orientações de preenchimento e de envio estão descritas ao final desta Instrução de Voto </w:t>
      </w:r>
      <w:r w:rsidR="0060598F"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a</w:t>
      </w:r>
      <w:r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 xml:space="preserve"> Distância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876241" w:rsidRDefault="00AC51E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876241" w14:paraId="21F40042" w14:textId="77777777" w:rsidTr="00876241">
        <w:trPr>
          <w:trHeight w:val="969"/>
          <w:jc w:val="center"/>
        </w:trPr>
        <w:tc>
          <w:tcPr>
            <w:tcW w:w="2960" w:type="dxa"/>
          </w:tcPr>
          <w:p w14:paraId="75BEC917" w14:textId="741F949E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 xml:space="preserve">Nome/Denominação </w:t>
            </w:r>
            <w:r w:rsidR="000841E4" w:rsidRPr="00876241">
              <w:rPr>
                <w:rFonts w:ascii="Open Sans" w:hAnsi="Open Sans" w:cs="Open Sans"/>
                <w:shd w:val="clear" w:color="auto" w:fill="FFFFFF"/>
              </w:rPr>
              <w:t xml:space="preserve">Social </w:t>
            </w:r>
            <w:r w:rsidRPr="00876241">
              <w:rPr>
                <w:rFonts w:ascii="Open Sans" w:hAnsi="Open Sans" w:cs="Open Sans"/>
                <w:shd w:val="clear" w:color="auto" w:fill="FFFFFF"/>
              </w:rPr>
              <w:t>do Titular de CR</w:t>
            </w:r>
            <w:r w:rsidR="00BC2FE8" w:rsidRPr="00876241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876241" w:rsidRDefault="00FB0D24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876241" w14:paraId="4F9C9A9E" w14:textId="77777777" w:rsidTr="00876241">
        <w:trPr>
          <w:jc w:val="center"/>
        </w:trPr>
        <w:tc>
          <w:tcPr>
            <w:tcW w:w="2960" w:type="dxa"/>
          </w:tcPr>
          <w:p w14:paraId="28BAA0F8" w14:textId="54BBF070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876241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876241" w:rsidRDefault="00FB0D24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876241" w14:paraId="50C22F28" w14:textId="77777777" w:rsidTr="00876241">
        <w:trPr>
          <w:jc w:val="center"/>
        </w:trPr>
        <w:tc>
          <w:tcPr>
            <w:tcW w:w="2960" w:type="dxa"/>
          </w:tcPr>
          <w:p w14:paraId="45E47843" w14:textId="33C44A4D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876241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876241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876241" w:rsidRDefault="00FB0D24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876241" w14:paraId="2E187A9D" w14:textId="77777777" w:rsidTr="00876241">
        <w:trPr>
          <w:jc w:val="center"/>
        </w:trPr>
        <w:tc>
          <w:tcPr>
            <w:tcW w:w="2960" w:type="dxa"/>
          </w:tcPr>
          <w:p w14:paraId="4497E4C7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876241" w:rsidRDefault="00BC543A" w:rsidP="00FB4FB5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6D0B80" w14:textId="03B4EA6B" w:rsidR="000841E4" w:rsidRPr="00876241" w:rsidRDefault="000841E4" w:rsidP="00876241">
      <w:pPr>
        <w:pStyle w:val="Estilo"/>
        <w:pBdr>
          <w:bottom w:val="single" w:sz="12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Os termos iniciados em letra maiúscula e não definidos na presente “Instrução de Voto a Distância” (“Instrução de Voto”), para a assembleia especial de titulares dos certificados de recebíveis imobiliários das 584ª e 585ª da 1ª emissão da </w:t>
      </w:r>
      <w:r w:rsidRPr="00876241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FORTE SECURITIZADORA S.A.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, companhia securitizadora, registrada na CVM, na categoria S1, sob o n.º 345, com sede na Cidade de São Paulo, Estado de São Paulo, na Rua Fidêncio Ramos n.º 213, conjunto 41, Vila Olímpia, CEP 04.551-010, inscrita no CNPJ sob o nº 12.979.898/0001-70 (“</w:t>
      </w:r>
      <w:r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” e “</w:t>
      </w:r>
      <w:r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Securitizadora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”, respectivamente), a ser realizada, em primeira convocação, em </w:t>
      </w:r>
      <w:r w:rsidR="00AA36AF">
        <w:rPr>
          <w:rFonts w:ascii="Open Sans" w:hAnsi="Open Sans" w:cs="Open Sans"/>
          <w:sz w:val="20"/>
          <w:szCs w:val="20"/>
          <w:shd w:val="clear" w:color="auto" w:fill="FFFFFF"/>
        </w:rPr>
        <w:t>19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de </w:t>
      </w:r>
      <w:r w:rsidR="00AA36AF">
        <w:rPr>
          <w:rFonts w:ascii="Open Sans" w:hAnsi="Open Sans" w:cs="Open Sans"/>
          <w:sz w:val="20"/>
          <w:szCs w:val="20"/>
          <w:shd w:val="clear" w:color="auto" w:fill="FFFFFF"/>
        </w:rPr>
        <w:t>agosto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de 2024, às 16h00 (“</w:t>
      </w:r>
      <w:r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AETCRI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”), terão os significados que lhes são atribuídos no </w:t>
      </w:r>
      <w:r w:rsidRPr="00876241"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87624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Termo de Securitização de Créditos Imobiliários das 584ª e 585ª Séries da 1ª Emissão de Certificados de Recebíveis Imobiliários da Forte Securitizadora S.A.</w:t>
      </w:r>
      <w:r w:rsidRPr="00876241">
        <w:rPr>
          <w:rFonts w:ascii="Open Sans" w:hAnsi="Open Sans" w:cs="Open Sans"/>
          <w:color w:val="000000" w:themeColor="text1"/>
          <w:sz w:val="20"/>
          <w:szCs w:val="20"/>
        </w:rPr>
        <w:t>” celebrado, em 5 de julho de 2021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, entre: (i) Securitizadora; e (</w:t>
      </w:r>
      <w:proofErr w:type="spellStart"/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ii</w:t>
      </w:r>
      <w:proofErr w:type="spellEnd"/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) </w:t>
      </w:r>
      <w:r w:rsidRPr="00876241">
        <w:rPr>
          <w:rStyle w:val="normaltextrun"/>
          <w:rFonts w:ascii="Open Sans" w:hAnsi="Open Sans" w:cs="Open Sans"/>
          <w:b/>
          <w:bCs/>
          <w:color w:val="000000"/>
          <w:sz w:val="20"/>
          <w:szCs w:val="20"/>
          <w:shd w:val="clear" w:color="auto" w:fill="FFFFFF"/>
        </w:rPr>
        <w:t>OLIVEIRA TRUST DISTRIBUIDORA DE TÍTULOS E VALORES MOBILIÁRIOS S.A.</w:t>
      </w:r>
      <w:r w:rsidRPr="00876241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, sociedade por ações, inscrita no CNPJ sob o n.º 36.113.876/0004-34, atuando por sua filial na Cidade de São Paulo, Estado de São Paulo, na Rua Joaquim Floriano nº 1.052, 13º andar, sala 132, parte, Itaim Bibi, CEP 04.534-004</w:t>
      </w:r>
      <w:r w:rsidRPr="00876241">
        <w:rPr>
          <w:rFonts w:ascii="Open Sans" w:hAnsi="Open Sans" w:cs="Open Sans"/>
          <w:sz w:val="20"/>
          <w:szCs w:val="20"/>
        </w:rPr>
        <w:t xml:space="preserve"> (“</w:t>
      </w:r>
      <w:r w:rsidRPr="00876241">
        <w:rPr>
          <w:rFonts w:ascii="Open Sans" w:hAnsi="Open Sans" w:cs="Open Sans"/>
          <w:sz w:val="20"/>
          <w:szCs w:val="20"/>
          <w:u w:val="single"/>
        </w:rPr>
        <w:t>OT</w:t>
      </w:r>
      <w:r w:rsidRPr="00876241">
        <w:rPr>
          <w:rFonts w:ascii="Open Sans" w:hAnsi="Open Sans" w:cs="Open Sans"/>
          <w:sz w:val="20"/>
          <w:szCs w:val="20"/>
        </w:rPr>
        <w:t>”), conforme aditado</w:t>
      </w:r>
      <w:r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876241">
        <w:rPr>
          <w:rFonts w:ascii="Open Sans" w:hAnsi="Open Sans" w:cs="Open Sans"/>
          <w:color w:val="000000" w:themeColor="text1"/>
          <w:sz w:val="20"/>
          <w:szCs w:val="20"/>
          <w:u w:val="single"/>
        </w:rPr>
        <w:t>Termo de Securitização</w:t>
      </w:r>
      <w:r w:rsidRPr="00876241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58F8AB36" w14:textId="77777777" w:rsidR="000841E4" w:rsidRPr="00876241" w:rsidRDefault="000841E4" w:rsidP="00FB4FB5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876241" w:rsidRDefault="00BC543A" w:rsidP="00FB4FB5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876241" w:rsidRDefault="00FB0D24" w:rsidP="00876241">
      <w:pPr>
        <w:pStyle w:val="Estilo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876241" w:rsidRDefault="00FB0D24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7E871B5E" w:rsidR="00181B45" w:rsidRPr="00876241" w:rsidRDefault="00F75522" w:rsidP="00876241">
      <w:pPr>
        <w:widowControl w:val="0"/>
        <w:autoSpaceDE w:val="0"/>
        <w:autoSpaceDN w:val="0"/>
        <w:adjustRightInd w:val="0"/>
        <w:spacing w:line="30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76241">
        <w:rPr>
          <w:rFonts w:ascii="Open Sans" w:hAnsi="Open Sans" w:cs="Open Sans"/>
          <w:color w:val="000000" w:themeColor="text1"/>
          <w:sz w:val="20"/>
          <w:szCs w:val="20"/>
        </w:rPr>
        <w:t>(i)</w:t>
      </w:r>
      <w:r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1157F1" w:rsidRPr="00876241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A09AD" w:rsidRPr="005A09AD">
        <w:rPr>
          <w:rFonts w:ascii="Open Sans" w:hAnsi="Open Sans" w:cs="Open Sans"/>
          <w:color w:val="000000" w:themeColor="text1"/>
          <w:sz w:val="20"/>
          <w:szCs w:val="20"/>
        </w:rPr>
        <w:t xml:space="preserve">modificação do </w:t>
      </w:r>
      <w:r w:rsidR="000471D6"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="005A09AD" w:rsidRPr="005A09AD">
        <w:rPr>
          <w:rFonts w:ascii="Open Sans" w:hAnsi="Open Sans" w:cs="Open Sans"/>
          <w:color w:val="000000" w:themeColor="text1"/>
          <w:sz w:val="20"/>
          <w:szCs w:val="20"/>
        </w:rPr>
        <w:t>Anexo II</w:t>
      </w:r>
      <w:r w:rsidR="000471D6">
        <w:rPr>
          <w:rFonts w:ascii="Open Sans" w:hAnsi="Open Sans" w:cs="Open Sans"/>
          <w:color w:val="000000" w:themeColor="text1"/>
          <w:sz w:val="20"/>
          <w:szCs w:val="20"/>
        </w:rPr>
        <w:t>”</w:t>
      </w:r>
      <w:r w:rsidR="005A09AD" w:rsidRPr="005A09AD">
        <w:rPr>
          <w:rFonts w:ascii="Open Sans" w:hAnsi="Open Sans" w:cs="Open Sans"/>
          <w:color w:val="000000" w:themeColor="text1"/>
          <w:sz w:val="20"/>
          <w:szCs w:val="20"/>
        </w:rPr>
        <w:t xml:space="preserve"> ao Termo de Securitização e do </w:t>
      </w:r>
      <w:r w:rsidR="000471D6"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="005A09AD" w:rsidRPr="005A09AD">
        <w:rPr>
          <w:rFonts w:ascii="Open Sans" w:hAnsi="Open Sans" w:cs="Open Sans"/>
          <w:color w:val="000000" w:themeColor="text1"/>
          <w:sz w:val="20"/>
          <w:szCs w:val="20"/>
        </w:rPr>
        <w:t>Anexo VI</w:t>
      </w:r>
      <w:r w:rsidR="000471D6">
        <w:rPr>
          <w:rFonts w:ascii="Open Sans" w:hAnsi="Open Sans" w:cs="Open Sans"/>
          <w:color w:val="000000" w:themeColor="text1"/>
          <w:sz w:val="20"/>
          <w:szCs w:val="20"/>
        </w:rPr>
        <w:t>”</w:t>
      </w:r>
      <w:r w:rsidR="005A09AD" w:rsidRPr="005A09AD">
        <w:rPr>
          <w:rFonts w:ascii="Open Sans" w:hAnsi="Open Sans" w:cs="Open Sans"/>
          <w:color w:val="000000" w:themeColor="text1"/>
          <w:sz w:val="20"/>
          <w:szCs w:val="20"/>
        </w:rPr>
        <w:t xml:space="preserve"> da Escritura de Emissão de Debêntures</w:t>
      </w:r>
      <w:r w:rsidR="004C02A7"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="005A09AD" w:rsidRPr="005A09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C02A7" w:rsidRPr="005A09AD">
        <w:rPr>
          <w:rFonts w:ascii="Open Sans" w:hAnsi="Open Sans" w:cs="Open Sans"/>
          <w:color w:val="000000" w:themeColor="text1"/>
          <w:sz w:val="20"/>
          <w:szCs w:val="20"/>
        </w:rPr>
        <w:t>respectivamente</w:t>
      </w:r>
      <w:r w:rsidR="004C02A7"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="004C02A7" w:rsidRPr="005A09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A09AD" w:rsidRPr="005A09AD">
        <w:rPr>
          <w:rFonts w:ascii="Open Sans" w:hAnsi="Open Sans" w:cs="Open Sans"/>
          <w:color w:val="000000" w:themeColor="text1"/>
          <w:sz w:val="20"/>
          <w:szCs w:val="20"/>
        </w:rPr>
        <w:t>pelo Anexo I e Anexo II</w:t>
      </w:r>
      <w:r w:rsidR="004C02A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A09AD" w:rsidRPr="005A09AD">
        <w:rPr>
          <w:rFonts w:ascii="Open Sans" w:hAnsi="Open Sans" w:cs="Open Sans"/>
          <w:color w:val="000000" w:themeColor="text1"/>
          <w:sz w:val="20"/>
          <w:szCs w:val="20"/>
        </w:rPr>
        <w:t xml:space="preserve"> ao Edital </w:t>
      </w:r>
      <w:r w:rsidR="004C02A7">
        <w:rPr>
          <w:rFonts w:ascii="Open Sans" w:hAnsi="Open Sans" w:cs="Open Sans"/>
          <w:color w:val="000000" w:themeColor="text1"/>
          <w:sz w:val="20"/>
          <w:szCs w:val="20"/>
        </w:rPr>
        <w:t xml:space="preserve">publicado em 31 de agosto de 2024 </w:t>
      </w:r>
      <w:r w:rsidR="005A09AD" w:rsidRPr="005A09AD">
        <w:rPr>
          <w:rFonts w:ascii="Open Sans" w:hAnsi="Open Sans" w:cs="Open Sans"/>
          <w:color w:val="000000" w:themeColor="text1"/>
          <w:sz w:val="20"/>
          <w:szCs w:val="20"/>
        </w:rPr>
        <w:t>(disponíveis em https://fortesec.com.br/relacao-</w:t>
      </w:r>
      <w:r w:rsidR="005A09AD" w:rsidRPr="005A09AD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investidor/), com a consequente concessão de carência à Devedora no pagamento das obrigações pecuniárias relacionadas à amortização programada e remuneração dos CRI e das Debêntures entre agosto de 2024 (inclusive) e julho de 2025 (inclusive)</w:t>
      </w:r>
      <w:r w:rsidR="00181B45" w:rsidRPr="00876241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F256F45" w14:textId="77777777" w:rsidR="00F75522" w:rsidRPr="00876241" w:rsidRDefault="00F75522" w:rsidP="00FB4FB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FDB1C06" w:rsidR="00F75522" w:rsidRPr="00876241" w:rsidRDefault="00F75522" w:rsidP="00876241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Pr="00876241" w:rsidRDefault="00F75522" w:rsidP="00FB4FB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B7DE02E" w14:textId="77777777" w:rsidR="00E141B6" w:rsidRPr="00876241" w:rsidRDefault="00E141B6" w:rsidP="00876241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6E45E47" w14:textId="63A2AD8E" w:rsidR="00181B45" w:rsidRPr="00876241" w:rsidRDefault="00F75522" w:rsidP="00876241">
      <w:pPr>
        <w:spacing w:line="30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76241">
        <w:rPr>
          <w:rFonts w:ascii="Open Sans" w:hAnsi="Open Sans" w:cs="Open Sans"/>
          <w:color w:val="000000" w:themeColor="text1"/>
          <w:sz w:val="20"/>
          <w:szCs w:val="20"/>
        </w:rPr>
        <w:t>(</w:t>
      </w:r>
      <w:proofErr w:type="spellStart"/>
      <w:r w:rsidRPr="00876241">
        <w:rPr>
          <w:rFonts w:ascii="Open Sans" w:hAnsi="Open Sans" w:cs="Open Sans"/>
          <w:color w:val="000000" w:themeColor="text1"/>
          <w:sz w:val="20"/>
          <w:szCs w:val="20"/>
        </w:rPr>
        <w:t>ii</w:t>
      </w:r>
      <w:proofErr w:type="spellEnd"/>
      <w:r w:rsidRPr="00876241">
        <w:rPr>
          <w:rFonts w:ascii="Open Sans" w:hAnsi="Open Sans" w:cs="Open Sans"/>
          <w:color w:val="000000" w:themeColor="text1"/>
          <w:sz w:val="20"/>
          <w:szCs w:val="20"/>
        </w:rPr>
        <w:t>)</w:t>
      </w:r>
      <w:r w:rsidRPr="00876241"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BE5D06" w:rsidRPr="00876241">
        <w:rPr>
          <w:rFonts w:ascii="Open Sans" w:hAnsi="Open Sans" w:cs="Open Sans"/>
          <w:color w:val="000000" w:themeColor="text1"/>
          <w:sz w:val="20"/>
          <w:szCs w:val="20"/>
        </w:rPr>
        <w:t>ratificação</w:t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BE5D06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da liberação dos créditos pertencentes à Cessão Fiduciária no </w:t>
      </w:r>
      <w:r w:rsidR="00BE5D06" w:rsidRPr="00876241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III</w:t>
      </w:r>
      <w:r w:rsidR="00BE5D06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ao Edital de Convocação (disponível em </w:t>
      </w:r>
      <w:hyperlink r:id="rId12" w:history="1">
        <w:r w:rsidR="000841E4" w:rsidRPr="00876241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), </w:t>
      </w:r>
      <w:r w:rsidR="00BE5D06" w:rsidRPr="00876241">
        <w:rPr>
          <w:rFonts w:ascii="Open Sans" w:hAnsi="Open Sans" w:cs="Open Sans"/>
          <w:color w:val="000000" w:themeColor="text1"/>
          <w:sz w:val="20"/>
          <w:szCs w:val="20"/>
        </w:rPr>
        <w:t>com a sua desvinculação do Patrimônio Separado, observada a manutenção do vínculo de quaisquer outros ativos ao pagamento das Obrigações Garantidas, incluindo, mas não se limitando, aos Créditos Imobiliários</w:t>
      </w:r>
      <w:r w:rsidR="00181B45" w:rsidRPr="00876241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4AE854EB" w14:textId="77777777" w:rsidR="00E141B6" w:rsidRPr="00876241" w:rsidRDefault="00E141B6" w:rsidP="00FB4FB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Pr="00876241" w:rsidRDefault="00F75522" w:rsidP="00876241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Pr="00876241" w:rsidRDefault="00F75522" w:rsidP="00FB4FB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Pr="00876241" w:rsidRDefault="00F75522" w:rsidP="00FB4FB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6433ABA" w14:textId="698BFFA5" w:rsidR="000A26EB" w:rsidRPr="00876241" w:rsidRDefault="00E141B6" w:rsidP="00876241">
      <w:pPr>
        <w:spacing w:line="30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76241">
        <w:rPr>
          <w:rFonts w:ascii="Open Sans" w:hAnsi="Open Sans" w:cs="Open Sans"/>
          <w:color w:val="000000" w:themeColor="text1"/>
          <w:sz w:val="20"/>
          <w:szCs w:val="20"/>
        </w:rPr>
        <w:t>(</w:t>
      </w:r>
      <w:proofErr w:type="spellStart"/>
      <w:r w:rsidRPr="00876241">
        <w:rPr>
          <w:rFonts w:ascii="Open Sans" w:hAnsi="Open Sans" w:cs="Open Sans"/>
          <w:color w:val="000000" w:themeColor="text1"/>
          <w:sz w:val="20"/>
          <w:szCs w:val="20"/>
        </w:rPr>
        <w:t>iii</w:t>
      </w:r>
      <w:proofErr w:type="spellEnd"/>
      <w:r w:rsidRPr="00876241">
        <w:rPr>
          <w:rFonts w:ascii="Open Sans" w:hAnsi="Open Sans" w:cs="Open Sans"/>
          <w:color w:val="000000" w:themeColor="text1"/>
          <w:sz w:val="20"/>
          <w:szCs w:val="20"/>
        </w:rPr>
        <w:t>)</w:t>
      </w:r>
      <w:r w:rsidRPr="00876241"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FE28E2" w:rsidRPr="00876241">
        <w:rPr>
          <w:rFonts w:ascii="Open Sans" w:eastAsia="MS Mincho" w:hAnsi="Open Sans" w:cs="Open Sans"/>
          <w:sz w:val="20"/>
          <w:szCs w:val="20"/>
        </w:rPr>
        <w:t xml:space="preserve">a aprovação da destituição da </w:t>
      </w:r>
      <w:r w:rsidR="000841E4" w:rsidRPr="00876241">
        <w:rPr>
          <w:rFonts w:ascii="Open Sans" w:eastAsia="MS Mincho" w:hAnsi="Open Sans" w:cs="Open Sans"/>
          <w:sz w:val="20"/>
          <w:szCs w:val="20"/>
        </w:rPr>
        <w:t xml:space="preserve">OT, </w:t>
      </w:r>
      <w:r w:rsidR="000841E4" w:rsidRPr="00876241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das posições de agente fiduciário dos CRI e de instituição custodiante das CCI</w:t>
      </w:r>
      <w:r w:rsidR="00FE28E2" w:rsidRPr="00876241">
        <w:rPr>
          <w:rFonts w:ascii="Open Sans" w:eastAsia="MS Mincho" w:hAnsi="Open Sans" w:cs="Open Sans"/>
          <w:sz w:val="20"/>
          <w:szCs w:val="20"/>
        </w:rPr>
        <w:t xml:space="preserve"> e a eleição e imediata contratação da </w:t>
      </w:r>
      <w:r w:rsidR="00FE28E2" w:rsidRPr="00876241">
        <w:rPr>
          <w:rFonts w:ascii="Open Sans" w:eastAsia="MS Mincho" w:hAnsi="Open Sans" w:cs="Open Sans"/>
          <w:b/>
          <w:bCs/>
          <w:sz w:val="20"/>
          <w:szCs w:val="20"/>
        </w:rPr>
        <w:t xml:space="preserve">REAG DISTRIBUIDORA DE TÍTULOS E VALORES MOBILIÁRIOS </w:t>
      </w:r>
      <w:r w:rsidR="000841E4" w:rsidRPr="00876241">
        <w:rPr>
          <w:rFonts w:ascii="Open Sans" w:eastAsia="MS Mincho" w:hAnsi="Open Sans" w:cs="Open Sans"/>
          <w:b/>
          <w:bCs/>
          <w:sz w:val="20"/>
          <w:szCs w:val="20"/>
        </w:rPr>
        <w:t xml:space="preserve">S.A., </w:t>
      </w:r>
      <w:r w:rsidR="000841E4" w:rsidRPr="00876241">
        <w:rPr>
          <w:rFonts w:ascii="Open Sans" w:eastAsia="MS Mincho" w:hAnsi="Open Sans" w:cs="Open Sans"/>
          <w:sz w:val="20"/>
          <w:szCs w:val="20"/>
        </w:rPr>
        <w:t>sociedade por ações, com sede na Cidade de São Paulo, Estado de São Paulo, na Avenida Brigadeiro Faria Lima n.º 2.277, 17º andar, conjunto 1.702, Jardim Paulistano, CEP 01.452-000, inscrita no CNPJ sob o n.º 34.829.992/0001-86 (“</w:t>
      </w:r>
      <w:r w:rsidR="000841E4" w:rsidRPr="00876241">
        <w:rPr>
          <w:rFonts w:ascii="Open Sans" w:eastAsia="MS Mincho" w:hAnsi="Open Sans" w:cs="Open Sans"/>
          <w:sz w:val="20"/>
          <w:szCs w:val="20"/>
          <w:u w:val="single"/>
        </w:rPr>
        <w:t>REAG</w:t>
      </w:r>
      <w:r w:rsidR="000841E4" w:rsidRPr="00876241">
        <w:rPr>
          <w:rFonts w:ascii="Open Sans" w:eastAsia="MS Mincho" w:hAnsi="Open Sans" w:cs="Open Sans"/>
          <w:sz w:val="20"/>
          <w:szCs w:val="20"/>
        </w:rPr>
        <w:t>”)</w:t>
      </w:r>
      <w:r w:rsidR="00FE28E2" w:rsidRPr="00876241">
        <w:rPr>
          <w:rFonts w:ascii="Open Sans" w:eastAsia="MS Mincho" w:hAnsi="Open Sans" w:cs="Open Sans"/>
          <w:sz w:val="20"/>
          <w:szCs w:val="20"/>
        </w:rPr>
        <w:t xml:space="preserve">, para assunção dos deveres, atribuições e responsabilidades constantes das normas legais e regulatórias aplicáveis, do Termo de Securitização e dos demais Documentos da Operação aplicáveis atualmente à </w:t>
      </w:r>
      <w:r w:rsidR="000841E4" w:rsidRPr="00876241">
        <w:rPr>
          <w:rFonts w:ascii="Open Sans" w:eastAsia="MS Mincho" w:hAnsi="Open Sans" w:cs="Open Sans"/>
          <w:sz w:val="20"/>
          <w:szCs w:val="20"/>
        </w:rPr>
        <w:t>OT</w:t>
      </w:r>
      <w:r w:rsidR="00FE28E2" w:rsidRPr="00876241">
        <w:rPr>
          <w:rFonts w:ascii="Open Sans" w:eastAsia="MS Mincho" w:hAnsi="Open Sans" w:cs="Open Sans"/>
          <w:sz w:val="20"/>
          <w:szCs w:val="20"/>
        </w:rPr>
        <w:t xml:space="preserve">, na qualidade de </w:t>
      </w:r>
      <w:r w:rsidR="000841E4" w:rsidRPr="00876241">
        <w:rPr>
          <w:rFonts w:ascii="Open Sans" w:eastAsia="MS Mincho" w:hAnsi="Open Sans" w:cs="Open Sans"/>
          <w:sz w:val="20"/>
          <w:szCs w:val="20"/>
        </w:rPr>
        <w:t>agente fiduciário dos CRI e de instituição custodiante das CCI</w:t>
      </w:r>
      <w:r w:rsidR="00FE28E2" w:rsidRPr="00876241">
        <w:rPr>
          <w:rFonts w:ascii="Open Sans" w:eastAsia="MS Mincho" w:hAnsi="Open Sans" w:cs="Open Sans"/>
          <w:sz w:val="20"/>
          <w:szCs w:val="20"/>
        </w:rPr>
        <w:t xml:space="preserve">, a partir da data da </w:t>
      </w:r>
      <w:r w:rsidR="000841E4" w:rsidRPr="00876241">
        <w:rPr>
          <w:rFonts w:ascii="Open Sans" w:eastAsia="MS Mincho" w:hAnsi="Open Sans" w:cs="Open Sans"/>
          <w:sz w:val="20"/>
          <w:szCs w:val="20"/>
        </w:rPr>
        <w:t>AETCRI</w:t>
      </w:r>
      <w:r w:rsidR="000A26EB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</w:p>
    <w:p w14:paraId="0507A33B" w14:textId="1C30D29B" w:rsidR="00E141B6" w:rsidRPr="00876241" w:rsidRDefault="00E141B6" w:rsidP="00FB4FB5">
      <w:pPr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876241" w:rsidRDefault="005164C2" w:rsidP="00876241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876241" w:rsidRDefault="005164C2" w:rsidP="00FB4FB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D4F855B" w14:textId="77777777" w:rsidR="00181B45" w:rsidRPr="00876241" w:rsidRDefault="00181B45" w:rsidP="00FB4FB5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9C64908" w14:textId="3DFF8234" w:rsidR="00181B45" w:rsidRPr="00876241" w:rsidRDefault="00181B45" w:rsidP="00876241">
      <w:pPr>
        <w:spacing w:line="30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76241">
        <w:rPr>
          <w:rFonts w:ascii="Open Sans" w:hAnsi="Open Sans" w:cs="Open Sans"/>
          <w:color w:val="000000" w:themeColor="text1"/>
          <w:sz w:val="20"/>
          <w:szCs w:val="20"/>
        </w:rPr>
        <w:t>(</w:t>
      </w:r>
      <w:proofErr w:type="spellStart"/>
      <w:r w:rsidRPr="00876241">
        <w:rPr>
          <w:rFonts w:ascii="Open Sans" w:hAnsi="Open Sans" w:cs="Open Sans"/>
          <w:color w:val="000000" w:themeColor="text1"/>
          <w:sz w:val="20"/>
          <w:szCs w:val="20"/>
        </w:rPr>
        <w:t>iv</w:t>
      </w:r>
      <w:proofErr w:type="spellEnd"/>
      <w:r w:rsidRPr="00876241">
        <w:rPr>
          <w:rFonts w:ascii="Open Sans" w:hAnsi="Open Sans" w:cs="Open Sans"/>
          <w:color w:val="000000" w:themeColor="text1"/>
          <w:sz w:val="20"/>
          <w:szCs w:val="20"/>
        </w:rPr>
        <w:t>)</w:t>
      </w:r>
      <w:r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o </w:t>
      </w:r>
      <w:r w:rsidR="0019390F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reconhecimento expresso do </w:t>
      </w:r>
      <w:r w:rsidR="0019390F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LODGE FUNDO DE INVESTIMENTO RENDA FIXA CRÉDITO PRIVADO</w:t>
      </w:r>
      <w:r w:rsidR="0019390F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fundo de investimento, administrado fiduciariamente pela REAG, inscrito no </w:t>
      </w:r>
      <w:r w:rsidR="0019390F" w:rsidRPr="00876241">
        <w:rPr>
          <w:rFonts w:ascii="Open Sans" w:hAnsi="Open Sans" w:cs="Open Sans"/>
          <w:color w:val="000000" w:themeColor="text1"/>
          <w:sz w:val="20"/>
          <w:szCs w:val="20"/>
        </w:rPr>
        <w:t>CNPJ</w:t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 sob o n.º</w:t>
      </w:r>
      <w:r w:rsidR="0019390F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 44.603.433/0001-07 ("</w:t>
      </w:r>
      <w:r w:rsidR="0019390F" w:rsidRPr="00876241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Fundo </w:t>
      </w:r>
      <w:proofErr w:type="spellStart"/>
      <w:r w:rsidR="0019390F" w:rsidRPr="00876241">
        <w:rPr>
          <w:rFonts w:ascii="Open Sans" w:hAnsi="Open Sans" w:cs="Open Sans"/>
          <w:color w:val="000000" w:themeColor="text1"/>
          <w:sz w:val="20"/>
          <w:szCs w:val="20"/>
          <w:u w:val="single"/>
        </w:rPr>
        <w:t>Lodge</w:t>
      </w:r>
      <w:proofErr w:type="spellEnd"/>
      <w:r w:rsidR="0019390F" w:rsidRPr="00876241">
        <w:rPr>
          <w:rFonts w:ascii="Open Sans" w:hAnsi="Open Sans" w:cs="Open Sans"/>
          <w:color w:val="000000" w:themeColor="text1"/>
          <w:sz w:val="20"/>
          <w:szCs w:val="20"/>
        </w:rPr>
        <w:t>")</w:t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="0019390F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 como uma</w:t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 opção de</w:t>
      </w:r>
      <w:r w:rsidR="0019390F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 Aplicação Financeira Permitida, </w:t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>conforme definição do Termo de Securitização e da Escritura de Emissão de Debêntures</w:t>
      </w:r>
      <w:r w:rsidR="0019390F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AB2AB9" w:rsidRPr="1F087A85">
        <w:rPr>
          <w:rFonts w:ascii="Open Sans" w:hAnsi="Open Sans" w:cs="Open Sans"/>
          <w:color w:val="000000" w:themeColor="text1"/>
          <w:sz w:val="20"/>
          <w:szCs w:val="20"/>
        </w:rPr>
        <w:t xml:space="preserve">diante das características de prazo de resgate e investimentos do Fundo </w:t>
      </w:r>
      <w:proofErr w:type="spellStart"/>
      <w:r w:rsidR="00AB2AB9" w:rsidRPr="1F087A85">
        <w:rPr>
          <w:rFonts w:ascii="Open Sans" w:hAnsi="Open Sans" w:cs="Open Sans"/>
          <w:color w:val="000000" w:themeColor="text1"/>
          <w:sz w:val="20"/>
          <w:szCs w:val="20"/>
        </w:rPr>
        <w:t>Lodge</w:t>
      </w:r>
      <w:proofErr w:type="spellEnd"/>
      <w:r w:rsidR="00AB2AB9" w:rsidRPr="1F087A85">
        <w:rPr>
          <w:rFonts w:ascii="Open Sans" w:hAnsi="Open Sans" w:cs="Open Sans"/>
          <w:color w:val="000000" w:themeColor="text1"/>
          <w:sz w:val="20"/>
          <w:szCs w:val="20"/>
        </w:rPr>
        <w:t xml:space="preserve"> estabelecidas em seu regulamento, e, consequentemente, a ratificação e a aprovação expressa da aplicação e/ou manutenção de aplicação de quaisquer recursos do Patrimônio Separado no Fundo </w:t>
      </w:r>
      <w:proofErr w:type="spellStart"/>
      <w:r w:rsidR="00AB2AB9" w:rsidRPr="1F087A85">
        <w:rPr>
          <w:rFonts w:ascii="Open Sans" w:hAnsi="Open Sans" w:cs="Open Sans"/>
          <w:color w:val="000000" w:themeColor="text1"/>
          <w:sz w:val="20"/>
          <w:szCs w:val="20"/>
        </w:rPr>
        <w:t>Lodge</w:t>
      </w:r>
      <w:proofErr w:type="spellEnd"/>
      <w:r w:rsidR="00AB2AB9" w:rsidRPr="1F087A85">
        <w:rPr>
          <w:rFonts w:ascii="Open Sans" w:hAnsi="Open Sans" w:cs="Open Sans"/>
          <w:color w:val="000000" w:themeColor="text1"/>
          <w:sz w:val="20"/>
          <w:szCs w:val="20"/>
        </w:rPr>
        <w:t xml:space="preserve"> até que haja necessidade de seu resgate para cumprimento de Obrigações Garantidas</w:t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2DC4355" w14:textId="77777777" w:rsidR="00181B45" w:rsidRPr="00876241" w:rsidRDefault="00181B45" w:rsidP="00FB4FB5">
      <w:pPr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6EC8276" w14:textId="77777777" w:rsidR="00181B45" w:rsidRPr="00876241" w:rsidRDefault="00181B45" w:rsidP="00876241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A55B871" w14:textId="77777777" w:rsidR="00181B45" w:rsidRPr="00876241" w:rsidRDefault="00181B45" w:rsidP="00FB4FB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D11E964" w14:textId="77777777" w:rsidR="00181B45" w:rsidRPr="00876241" w:rsidRDefault="00181B45" w:rsidP="00FB4FB5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BBFC540" w14:textId="49B5B031" w:rsidR="000A26EB" w:rsidRPr="00876241" w:rsidRDefault="00181B45" w:rsidP="00876241">
      <w:pPr>
        <w:spacing w:line="30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76241">
        <w:rPr>
          <w:rFonts w:ascii="Open Sans" w:hAnsi="Open Sans" w:cs="Open Sans"/>
          <w:color w:val="000000" w:themeColor="text1"/>
          <w:sz w:val="20"/>
          <w:szCs w:val="20"/>
        </w:rPr>
        <w:t>(v)</w:t>
      </w:r>
      <w:r w:rsidRPr="00876241"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3E357C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ratificação das movimentações financeiras e liberações realizadas, em caráter excepcional e emergencial, pela Securitizadora na administração do Patrimônio Separado, diante da demonstração, pela Devedora, da necessidade dos recursos liberados para a </w:t>
      </w:r>
      <w:r w:rsidR="003E357C" w:rsidRPr="00876241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continuidade da sua atividade empresarial, posto que as referidas liberações eram essenciais à manutenção da capacidade dos Créditos Imobiliários adimplirem com as Obrigações Garantidas; e</w:t>
      </w:r>
    </w:p>
    <w:p w14:paraId="65209F4C" w14:textId="77777777" w:rsidR="00181B45" w:rsidRPr="00876241" w:rsidRDefault="00181B45" w:rsidP="00876241">
      <w:pPr>
        <w:spacing w:line="30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F8C0EB0" w14:textId="77777777" w:rsidR="00181B45" w:rsidRPr="00876241" w:rsidRDefault="00181B45" w:rsidP="00876241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B1C4BE2" w14:textId="77777777" w:rsidR="00181B45" w:rsidRPr="00876241" w:rsidRDefault="00181B45" w:rsidP="00876241">
      <w:pPr>
        <w:pStyle w:val="Estilo"/>
        <w:pBdr>
          <w:bottom w:val="single" w:sz="4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Pr="00876241" w:rsidRDefault="002E3F32" w:rsidP="00876241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456CE8F" w14:textId="3C84BA58" w:rsidR="003E357C" w:rsidRPr="00876241" w:rsidRDefault="003E357C" w:rsidP="00876241">
      <w:pPr>
        <w:spacing w:line="30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(v)</w:t>
      </w:r>
      <w:r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F128C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a autorização para que </w:t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>a OT, a REAG</w:t>
      </w:r>
      <w:r w:rsidR="005F128C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 e a Securitizadora pratiquem todo e qualquer ato, celebrem todos e quaisquer contratos, aditamentos ou documentos necessários para a efetivação e implementação das matérias constantes da Ordem do Dia nos documentos relacionados aos CRI, bem como da ratificação dos atos praticados e medidas adotadas pela Securitizadora na administração do Patrimônio Separado até </w:t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>a data da AETCRI</w:t>
      </w:r>
      <w:r w:rsidR="005F128C" w:rsidRPr="00876241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413F407B" w14:textId="77777777" w:rsidR="003E357C" w:rsidRPr="00876241" w:rsidRDefault="003E357C" w:rsidP="00876241">
      <w:pPr>
        <w:spacing w:line="300" w:lineRule="exact"/>
        <w:ind w:left="709" w:hanging="709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2998454" w14:textId="77777777" w:rsidR="003E357C" w:rsidRPr="00876241" w:rsidRDefault="003E357C" w:rsidP="00876241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6765598" w14:textId="77777777" w:rsidR="003E357C" w:rsidRPr="00876241" w:rsidRDefault="003E357C" w:rsidP="00876241">
      <w:pPr>
        <w:pStyle w:val="Estilo"/>
        <w:pBdr>
          <w:bottom w:val="single" w:sz="4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C2D5474" w14:textId="77777777" w:rsidR="003E357C" w:rsidRPr="00876241" w:rsidRDefault="003E357C" w:rsidP="00876241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B786210" w14:textId="77777777" w:rsidR="003E357C" w:rsidRPr="00876241" w:rsidRDefault="003E357C" w:rsidP="00876241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876241" w14:paraId="0F60EDAB" w14:textId="77777777" w:rsidTr="00876241">
        <w:trPr>
          <w:jc w:val="center"/>
        </w:trPr>
        <w:tc>
          <w:tcPr>
            <w:tcW w:w="2835" w:type="dxa"/>
          </w:tcPr>
          <w:p w14:paraId="2ED5FE44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876241" w14:paraId="464E54E5" w14:textId="77777777" w:rsidTr="00876241">
        <w:trPr>
          <w:jc w:val="center"/>
        </w:trPr>
        <w:tc>
          <w:tcPr>
            <w:tcW w:w="2835" w:type="dxa"/>
          </w:tcPr>
          <w:p w14:paraId="148A851A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876241" w14:paraId="6F542ECF" w14:textId="77777777" w:rsidTr="00876241">
        <w:trPr>
          <w:jc w:val="center"/>
        </w:trPr>
        <w:tc>
          <w:tcPr>
            <w:tcW w:w="2835" w:type="dxa"/>
          </w:tcPr>
          <w:p w14:paraId="461BA045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30DD5CF6" w14:textId="77777777" w:rsidR="005164C2" w:rsidRPr="00876241" w:rsidRDefault="005164C2" w:rsidP="00876241">
      <w:pPr>
        <w:spacing w:line="300" w:lineRule="exact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876241" w:rsidRDefault="00FB0D24" w:rsidP="00876241">
      <w:pPr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2F079218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0A99263C" w:rsidR="00616E4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 w:rsidRPr="0087624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Resolução n.º 60, da CVM, de 23 de dezembro de 2021, conforme em vigor (“</w:t>
      </w:r>
      <w:r w:rsidR="000841E4"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”), da Resolução n.º 81, da CVM, de 29 de março de 2022, das leis e da regulamentação </w:t>
      </w:r>
      <w:proofErr w:type="gramStart"/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aplicáveis</w:t>
      </w:r>
      <w:r w:rsidR="000841E4" w:rsidRPr="00876241" w:rsidDel="000841E4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A1394D" w:rsidRPr="00876241">
        <w:rPr>
          <w:rFonts w:ascii="Open Sans" w:hAnsi="Open Sans" w:cs="Open Sans"/>
          <w:sz w:val="20"/>
          <w:szCs w:val="20"/>
          <w:shd w:val="clear" w:color="auto" w:fill="FFFFFF"/>
        </w:rPr>
        <w:t>.</w:t>
      </w:r>
      <w:proofErr w:type="gramEnd"/>
    </w:p>
    <w:p w14:paraId="7F644084" w14:textId="77777777" w:rsidR="00AC51E1" w:rsidRPr="00876241" w:rsidRDefault="00AC51E1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305C899D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Para que esta Instrução de Voto seja considerada válida e os votos aqui proferidos sejam contabilizados no quórum da 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AETCRI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:</w:t>
      </w:r>
    </w:p>
    <w:p w14:paraId="48093763" w14:textId="77777777" w:rsidR="00FB0D24" w:rsidRPr="00876241" w:rsidRDefault="00FB0D24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5D9A3DBF" w:rsidR="00FB0D24" w:rsidRPr="00876241" w:rsidRDefault="00FB0D24" w:rsidP="00876241">
      <w:pPr>
        <w:pStyle w:val="Estilo"/>
        <w:numPr>
          <w:ilvl w:val="0"/>
          <w:numId w:val="6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 ou CNPJ, bem como indicação de endereço eletrônico e telefone para eventuais contatos deverão ser preenchidos; </w:t>
      </w:r>
    </w:p>
    <w:p w14:paraId="78083B9D" w14:textId="264266E2" w:rsidR="003955DD" w:rsidRPr="00876241" w:rsidRDefault="003955DD" w:rsidP="00FB4FB5">
      <w:pPr>
        <w:ind w:hanging="720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876241" w:rsidRDefault="00FB0D24" w:rsidP="00876241">
      <w:pPr>
        <w:pStyle w:val="Estilo"/>
        <w:numPr>
          <w:ilvl w:val="0"/>
          <w:numId w:val="6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876241" w:rsidRDefault="00FB0D24" w:rsidP="00876241">
      <w:pPr>
        <w:pStyle w:val="Estilo"/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876241" w:rsidRDefault="00FB0D24" w:rsidP="00876241">
      <w:pPr>
        <w:pStyle w:val="Estilo"/>
        <w:numPr>
          <w:ilvl w:val="0"/>
          <w:numId w:val="6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876241" w:rsidRDefault="00FB0D24" w:rsidP="00FB4FB5">
      <w:pPr>
        <w:pStyle w:val="Estilo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876241" w:rsidRDefault="00FB0D24" w:rsidP="00876241">
      <w:pPr>
        <w:pStyle w:val="Estilo"/>
        <w:numPr>
          <w:ilvl w:val="0"/>
          <w:numId w:val="6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 entrega desta Instrução de Voto deverá observar a regulamentação aplicável, assim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como as orientações abaixo.</w:t>
      </w:r>
    </w:p>
    <w:p w14:paraId="7BC42182" w14:textId="77777777" w:rsidR="009B272A" w:rsidRPr="00876241" w:rsidRDefault="009B272A" w:rsidP="00FB4FB5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2D60E13" w14:textId="4CD1F6E5" w:rsidR="000841E4" w:rsidRPr="00876241" w:rsidRDefault="009B272A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Os Titulares dos CRI t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ê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m ciência de que as deliberações a serem tomadas em 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AETCRI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são aprovadas respeitando os quóruns específicos estabelecidos no Termo de Securitização e que, ao se manifestar por meio da presente Instrução de Voto, ainda que sua manifestação tenha sido apenas de aprovar, abster-se ou reprovar a Ordem do Dia, sem quaisquer ressalvas, poderá eventualmente ser obrigado a acatar eventuais condicionantes e/ou ressalvas a respeito das deliberações, que sejam discutidas e aprovadas pelos demais investidores no momento da 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AETCRI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, conforme quórum aplicável. </w:t>
      </w:r>
    </w:p>
    <w:p w14:paraId="641CEAA1" w14:textId="77777777" w:rsidR="000841E4" w:rsidRPr="00876241" w:rsidRDefault="000841E4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5ACB3567" w:rsidR="009B272A" w:rsidRPr="00876241" w:rsidRDefault="009B272A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Ainda, os Titulares dos CRI declaram, expressamente, que não há qualquer hipótese que poderia ser caracterizada como conflito de interesse em relação às matérias da Ordem do Dia</w:t>
      </w:r>
      <w:r w:rsidR="00DA01A0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e demais partes da operação, bem como entre partes relacionadas, conforme definição prevista na Resolução </w:t>
      </w:r>
      <w:r w:rsidR="00876241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n.º </w:t>
      </w:r>
      <w:r w:rsidR="00DA01A0" w:rsidRPr="00876241">
        <w:rPr>
          <w:rFonts w:ascii="Open Sans" w:hAnsi="Open Sans" w:cs="Open Sans"/>
          <w:color w:val="000000" w:themeColor="text1"/>
          <w:sz w:val="20"/>
          <w:szCs w:val="20"/>
        </w:rPr>
        <w:t>94</w:t>
      </w:r>
      <w:r w:rsidR="00876241" w:rsidRPr="00876241">
        <w:rPr>
          <w:rFonts w:ascii="Open Sans" w:hAnsi="Open Sans" w:cs="Open Sans"/>
          <w:color w:val="000000" w:themeColor="text1"/>
          <w:sz w:val="20"/>
          <w:szCs w:val="20"/>
        </w:rPr>
        <w:t>, da CVM, de 20 de maio de 2022, conforme em vigor, a qual aprovou o Pronunciamento Técnico do Comitê de Pronunciamentos Contábeis 05, bem como no art. 32 da Resolução CVM 60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876241" w:rsidRDefault="00FB0D24" w:rsidP="00FB4FB5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876241" w:rsidRDefault="00FB0D24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876241" w:rsidRDefault="00FB0D24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 w:rsidRPr="0087624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876241" w:rsidRDefault="00FB0D24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876241" w:rsidRDefault="00FB0D24" w:rsidP="00876241">
      <w:pPr>
        <w:pStyle w:val="Estilo"/>
        <w:numPr>
          <w:ilvl w:val="0"/>
          <w:numId w:val="7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876241" w:rsidRDefault="00FB0D24" w:rsidP="00FB4FB5">
      <w:pPr>
        <w:pStyle w:val="Estilo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876241" w:rsidRDefault="00FB0D24" w:rsidP="00876241">
      <w:pPr>
        <w:pStyle w:val="Estilo"/>
        <w:numPr>
          <w:ilvl w:val="0"/>
          <w:numId w:val="7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F75709A" w14:textId="77777777" w:rsidR="00876241" w:rsidRPr="00876241" w:rsidRDefault="00876241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7D7506F" w14:textId="77777777" w:rsidR="00876241" w:rsidRPr="00876241" w:rsidRDefault="00876241" w:rsidP="00876241">
      <w:pPr>
        <w:pStyle w:val="PargrafodaLista"/>
        <w:numPr>
          <w:ilvl w:val="0"/>
          <w:numId w:val="8"/>
        </w:numPr>
        <w:spacing w:line="300" w:lineRule="exact"/>
        <w:ind w:hanging="720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eastAsia="Times New Roman" w:hAnsi="Open Sans" w:cs="Open Sans"/>
          <w:sz w:val="20"/>
          <w:szCs w:val="20"/>
          <w:shd w:val="clear" w:color="auto" w:fill="FFFFFF"/>
        </w:rPr>
        <w:t xml:space="preserve">quando pessoa física: documento de identidade válido com foto (Carteira de Identidade Registro Geral, a Carteira Nacional de Habilitação, passaporte, carteiras de identidade expedidas pelos conselhos profissionais e carteiras funcionais expedidas pelos órgãos da Administração Pública, desde que contenham foto de seu titular); </w:t>
      </w:r>
    </w:p>
    <w:p w14:paraId="5C7646C5" w14:textId="77777777" w:rsidR="00876241" w:rsidRPr="00876241" w:rsidRDefault="00876241" w:rsidP="00FB4FB5">
      <w:pPr>
        <w:pStyle w:val="PargrafodaLista"/>
        <w:ind w:left="1429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</w:p>
    <w:p w14:paraId="47D9E5DF" w14:textId="03340864" w:rsidR="00876241" w:rsidRPr="00876241" w:rsidRDefault="00FB0D24" w:rsidP="00876241">
      <w:pPr>
        <w:pStyle w:val="PargrafodaLista"/>
        <w:numPr>
          <w:ilvl w:val="0"/>
          <w:numId w:val="8"/>
        </w:numPr>
        <w:spacing w:line="300" w:lineRule="exact"/>
        <w:ind w:hanging="720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; e (3) documento de identidade válido com foto do representante legal; </w:t>
      </w:r>
    </w:p>
    <w:p w14:paraId="7DAAE843" w14:textId="77777777" w:rsidR="00876241" w:rsidRPr="00876241" w:rsidRDefault="00876241" w:rsidP="00876241">
      <w:pPr>
        <w:pStyle w:val="PargrafodaLista"/>
        <w:spacing w:line="300" w:lineRule="exact"/>
        <w:ind w:left="1429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</w:p>
    <w:p w14:paraId="3AE24C2B" w14:textId="7E32A3CA" w:rsidR="00FB0D24" w:rsidRPr="00876241" w:rsidRDefault="00FB0D24" w:rsidP="00876241">
      <w:pPr>
        <w:pStyle w:val="PargrafodaLista"/>
        <w:numPr>
          <w:ilvl w:val="0"/>
          <w:numId w:val="8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os poderes de representação em Assembleia </w:t>
      </w:r>
      <w:r w:rsidR="00DB7A87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Geral de Titulares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</w:t>
      </w:r>
      <w:r w:rsidR="00876241" w:rsidRPr="00876241">
        <w:rPr>
          <w:rFonts w:ascii="Open Sans" w:hAnsi="Open Sans" w:cs="Open Sans"/>
          <w:sz w:val="20"/>
          <w:szCs w:val="20"/>
          <w:shd w:val="clear" w:color="auto" w:fill="FFFFFF"/>
        </w:rPr>
        <w:t>;</w:t>
      </w:r>
    </w:p>
    <w:p w14:paraId="1E9D8869" w14:textId="77777777" w:rsidR="00876241" w:rsidRPr="00876241" w:rsidRDefault="00876241" w:rsidP="00FB4FB5">
      <w:pPr>
        <w:pStyle w:val="PargrafodaLista"/>
        <w:ind w:left="142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28E5571" w14:textId="1F584139" w:rsidR="00876241" w:rsidRPr="00876241" w:rsidRDefault="00876241" w:rsidP="00876241">
      <w:pPr>
        <w:pStyle w:val="Estilo"/>
        <w:numPr>
          <w:ilvl w:val="0"/>
          <w:numId w:val="8"/>
        </w:numPr>
        <w:spacing w:line="30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procuradores, caso qualquer Titulares dos CRI venham a ser representado por procurador, além dos respectivos documentos indicados anteriormente, deverá encaminhar procuração com poderes específicos para sua representação na AETCRI, com reconhecimento de firma se por instrumento particular. Para o caso de envio de procuração acompanhada de instrução de voto a distância, será de responsabilidade exclusiva do outorgado a manifestação de voto de acordo com as instruções do outorgante, não havendo margem para a Emissora ou o Agente Fiduciário interpretar o sentido do voto em caso de divergência entre a redação da Ordem do Dia (conforme definido no Edital de Convocação) e da manifestação de voto.</w:t>
      </w:r>
    </w:p>
    <w:p w14:paraId="1690F3FA" w14:textId="77777777" w:rsidR="00FB0D24" w:rsidRPr="00876241" w:rsidRDefault="00FB0D24" w:rsidP="00FB4FB5">
      <w:pPr>
        <w:pStyle w:val="PargrafodaLista"/>
        <w:ind w:left="142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500DDC2E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="0072016C" w:rsidRPr="00876241">
        <w:rPr>
          <w:rFonts w:ascii="Open Sans" w:hAnsi="Open Sans" w:cs="Open Sans"/>
          <w:sz w:val="20"/>
          <w:szCs w:val="20"/>
        </w:rPr>
        <w:t>2 (dois) dias</w:t>
      </w:r>
      <w:r w:rsidRPr="00876241">
        <w:rPr>
          <w:rFonts w:ascii="Open Sans" w:hAnsi="Open Sans" w:cs="Open Sans"/>
          <w:sz w:val="20"/>
          <w:szCs w:val="20"/>
        </w:rPr>
        <w:t xml:space="preserve">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4049E415" w14:textId="77777777" w:rsidR="00876241" w:rsidRPr="00876241" w:rsidRDefault="00876241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DBFBEDC" w14:textId="77777777" w:rsidR="00876241" w:rsidRPr="00876241" w:rsidRDefault="0087624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Para participação por meio de procurador, a outorga de poderes de representação deverá ter sido realizada há menos de 1 (um) ano.</w:t>
      </w:r>
    </w:p>
    <w:p w14:paraId="3BDEB28E" w14:textId="77777777" w:rsidR="00876241" w:rsidRPr="00876241" w:rsidRDefault="00876241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876241" w:rsidRDefault="00FB0D24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876241" w:rsidRDefault="00FB0D24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876241" w:rsidRDefault="00FB0D24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 w:rsidRPr="0087624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 w:rsidRPr="00876241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71, § 4º, inciso </w:t>
      </w:r>
      <w:r w:rsidR="007266FC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 w:rsidRPr="00876241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 w:rsidRPr="00876241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 w:rsidRPr="00876241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876241" w:rsidRDefault="00FB0D24" w:rsidP="00FB4FB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241" w:rsidRDefault="00FB0D24" w:rsidP="00876241">
      <w:pPr>
        <w:pStyle w:val="Estilo"/>
        <w:spacing w:line="30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241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0441D" w14:textId="77777777" w:rsidR="007820DB" w:rsidRDefault="007820DB" w:rsidP="00421DD1">
      <w:r>
        <w:separator/>
      </w:r>
    </w:p>
  </w:endnote>
  <w:endnote w:type="continuationSeparator" w:id="0">
    <w:p w14:paraId="6AEEC3A3" w14:textId="77777777" w:rsidR="007820DB" w:rsidRDefault="007820DB" w:rsidP="00421DD1">
      <w:r>
        <w:continuationSeparator/>
      </w:r>
    </w:p>
  </w:endnote>
  <w:endnote w:type="continuationNotice" w:id="1">
    <w:p w14:paraId="3A609BF0" w14:textId="77777777" w:rsidR="007820DB" w:rsidRDefault="007820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418B0" w14:textId="77777777" w:rsidR="007820DB" w:rsidRDefault="007820DB" w:rsidP="00421DD1">
      <w:r>
        <w:separator/>
      </w:r>
    </w:p>
  </w:footnote>
  <w:footnote w:type="continuationSeparator" w:id="0">
    <w:p w14:paraId="56354286" w14:textId="77777777" w:rsidR="007820DB" w:rsidRDefault="007820DB" w:rsidP="00421DD1">
      <w:r>
        <w:continuationSeparator/>
      </w:r>
    </w:p>
  </w:footnote>
  <w:footnote w:type="continuationNotice" w:id="1">
    <w:p w14:paraId="1B0F8FCF" w14:textId="77777777" w:rsidR="007820DB" w:rsidRDefault="007820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F33CF818"/>
    <w:lvl w:ilvl="0" w:tplc="BAE09F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D6BCA6EE"/>
    <w:lvl w:ilvl="0" w:tplc="E6ACD092">
      <w:start w:val="1"/>
      <w:numFmt w:val="lowerRoman"/>
      <w:lvlText w:val="(%1)"/>
      <w:lvlJc w:val="lef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  <w:num w:numId="18" w16cid:durableId="1223910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471D6"/>
    <w:rsid w:val="000604A2"/>
    <w:rsid w:val="000728FB"/>
    <w:rsid w:val="000733AC"/>
    <w:rsid w:val="00074424"/>
    <w:rsid w:val="000841E4"/>
    <w:rsid w:val="00084825"/>
    <w:rsid w:val="00085619"/>
    <w:rsid w:val="000876FB"/>
    <w:rsid w:val="000A24E0"/>
    <w:rsid w:val="000A26EB"/>
    <w:rsid w:val="000B198B"/>
    <w:rsid w:val="000B2178"/>
    <w:rsid w:val="000B28B4"/>
    <w:rsid w:val="000B7506"/>
    <w:rsid w:val="000C4434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157F1"/>
    <w:rsid w:val="001206E6"/>
    <w:rsid w:val="00121850"/>
    <w:rsid w:val="001306A5"/>
    <w:rsid w:val="00135CED"/>
    <w:rsid w:val="00136BE7"/>
    <w:rsid w:val="00146305"/>
    <w:rsid w:val="00152103"/>
    <w:rsid w:val="00155920"/>
    <w:rsid w:val="00156B19"/>
    <w:rsid w:val="001626E6"/>
    <w:rsid w:val="00172C61"/>
    <w:rsid w:val="00174178"/>
    <w:rsid w:val="00180328"/>
    <w:rsid w:val="00181B45"/>
    <w:rsid w:val="00182879"/>
    <w:rsid w:val="001833FF"/>
    <w:rsid w:val="00184974"/>
    <w:rsid w:val="00184FC6"/>
    <w:rsid w:val="00185CE9"/>
    <w:rsid w:val="0019390F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1F0F55"/>
    <w:rsid w:val="001F43DA"/>
    <w:rsid w:val="00207A8F"/>
    <w:rsid w:val="00212B44"/>
    <w:rsid w:val="002137BE"/>
    <w:rsid w:val="002178FA"/>
    <w:rsid w:val="00221421"/>
    <w:rsid w:val="0023208A"/>
    <w:rsid w:val="002324A3"/>
    <w:rsid w:val="00234F32"/>
    <w:rsid w:val="00234FD6"/>
    <w:rsid w:val="002408B2"/>
    <w:rsid w:val="0024169B"/>
    <w:rsid w:val="00245C1D"/>
    <w:rsid w:val="00262A56"/>
    <w:rsid w:val="00266ABF"/>
    <w:rsid w:val="00272FD3"/>
    <w:rsid w:val="00275C9C"/>
    <w:rsid w:val="00283472"/>
    <w:rsid w:val="00284A4D"/>
    <w:rsid w:val="00287D67"/>
    <w:rsid w:val="00292A8C"/>
    <w:rsid w:val="00293AEE"/>
    <w:rsid w:val="00297076"/>
    <w:rsid w:val="002A0410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17918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3636"/>
    <w:rsid w:val="003A6F95"/>
    <w:rsid w:val="003B391C"/>
    <w:rsid w:val="003C64B4"/>
    <w:rsid w:val="003D7443"/>
    <w:rsid w:val="003E2533"/>
    <w:rsid w:val="003E2A2B"/>
    <w:rsid w:val="003E357C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2A7"/>
    <w:rsid w:val="004C06AF"/>
    <w:rsid w:val="004C0AF9"/>
    <w:rsid w:val="004C2358"/>
    <w:rsid w:val="004C4CA8"/>
    <w:rsid w:val="004E27B5"/>
    <w:rsid w:val="004F44AF"/>
    <w:rsid w:val="005004CF"/>
    <w:rsid w:val="0050100E"/>
    <w:rsid w:val="00505078"/>
    <w:rsid w:val="00506301"/>
    <w:rsid w:val="0051082E"/>
    <w:rsid w:val="00511853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4964"/>
    <w:rsid w:val="005868B0"/>
    <w:rsid w:val="00590AE1"/>
    <w:rsid w:val="005956FF"/>
    <w:rsid w:val="0059614C"/>
    <w:rsid w:val="005A08C8"/>
    <w:rsid w:val="005A09AD"/>
    <w:rsid w:val="005A44BF"/>
    <w:rsid w:val="005B26B2"/>
    <w:rsid w:val="005B671D"/>
    <w:rsid w:val="005B76D0"/>
    <w:rsid w:val="005C019D"/>
    <w:rsid w:val="005C1B2A"/>
    <w:rsid w:val="005E6215"/>
    <w:rsid w:val="005F128C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9D1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3F00"/>
    <w:rsid w:val="00711F1A"/>
    <w:rsid w:val="0072016C"/>
    <w:rsid w:val="007266FC"/>
    <w:rsid w:val="00736439"/>
    <w:rsid w:val="007370A4"/>
    <w:rsid w:val="0074072E"/>
    <w:rsid w:val="00744720"/>
    <w:rsid w:val="00752D9A"/>
    <w:rsid w:val="007820DB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B53FE"/>
    <w:rsid w:val="007C2E90"/>
    <w:rsid w:val="007D2F2B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7C9C"/>
    <w:rsid w:val="00834DBE"/>
    <w:rsid w:val="00835B59"/>
    <w:rsid w:val="00840295"/>
    <w:rsid w:val="00847395"/>
    <w:rsid w:val="00860FA0"/>
    <w:rsid w:val="0086322A"/>
    <w:rsid w:val="00871DF6"/>
    <w:rsid w:val="00876241"/>
    <w:rsid w:val="00890ADF"/>
    <w:rsid w:val="00890E4B"/>
    <w:rsid w:val="00894061"/>
    <w:rsid w:val="00896EF0"/>
    <w:rsid w:val="008A0678"/>
    <w:rsid w:val="008A1E03"/>
    <w:rsid w:val="008A53A0"/>
    <w:rsid w:val="008C0701"/>
    <w:rsid w:val="008C3134"/>
    <w:rsid w:val="008D6695"/>
    <w:rsid w:val="00904CAD"/>
    <w:rsid w:val="0090730A"/>
    <w:rsid w:val="0091013D"/>
    <w:rsid w:val="0091241E"/>
    <w:rsid w:val="00914F1C"/>
    <w:rsid w:val="009238FF"/>
    <w:rsid w:val="00924E4B"/>
    <w:rsid w:val="00933317"/>
    <w:rsid w:val="009408D7"/>
    <w:rsid w:val="00942669"/>
    <w:rsid w:val="009459B7"/>
    <w:rsid w:val="0094792D"/>
    <w:rsid w:val="009522C1"/>
    <w:rsid w:val="009528BA"/>
    <w:rsid w:val="009612EC"/>
    <w:rsid w:val="009618CF"/>
    <w:rsid w:val="0096205A"/>
    <w:rsid w:val="009620A7"/>
    <w:rsid w:val="009710B4"/>
    <w:rsid w:val="00971D69"/>
    <w:rsid w:val="00994215"/>
    <w:rsid w:val="00994F59"/>
    <w:rsid w:val="00995B5A"/>
    <w:rsid w:val="009B006F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44ADF"/>
    <w:rsid w:val="00A53CCB"/>
    <w:rsid w:val="00A61AC7"/>
    <w:rsid w:val="00A646AF"/>
    <w:rsid w:val="00A80260"/>
    <w:rsid w:val="00A94B13"/>
    <w:rsid w:val="00A95826"/>
    <w:rsid w:val="00A964AD"/>
    <w:rsid w:val="00AA32C5"/>
    <w:rsid w:val="00AA36AF"/>
    <w:rsid w:val="00AA7020"/>
    <w:rsid w:val="00AB2AB9"/>
    <w:rsid w:val="00AB33CC"/>
    <w:rsid w:val="00AB3469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0035"/>
    <w:rsid w:val="00B86B12"/>
    <w:rsid w:val="00B87750"/>
    <w:rsid w:val="00B96C91"/>
    <w:rsid w:val="00BA27A0"/>
    <w:rsid w:val="00BB31FF"/>
    <w:rsid w:val="00BB48C1"/>
    <w:rsid w:val="00BC2FE8"/>
    <w:rsid w:val="00BC543A"/>
    <w:rsid w:val="00BD7A6F"/>
    <w:rsid w:val="00BD7F2A"/>
    <w:rsid w:val="00BE2FDB"/>
    <w:rsid w:val="00BE35AC"/>
    <w:rsid w:val="00BE5D06"/>
    <w:rsid w:val="00BF0670"/>
    <w:rsid w:val="00BF7C0A"/>
    <w:rsid w:val="00C01606"/>
    <w:rsid w:val="00C01C0E"/>
    <w:rsid w:val="00C02664"/>
    <w:rsid w:val="00C03402"/>
    <w:rsid w:val="00C044ED"/>
    <w:rsid w:val="00C27A78"/>
    <w:rsid w:val="00C27C73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6448E"/>
    <w:rsid w:val="00C665C0"/>
    <w:rsid w:val="00C80162"/>
    <w:rsid w:val="00C80210"/>
    <w:rsid w:val="00C823F1"/>
    <w:rsid w:val="00C91FAB"/>
    <w:rsid w:val="00C9245B"/>
    <w:rsid w:val="00C93A44"/>
    <w:rsid w:val="00C96AD9"/>
    <w:rsid w:val="00C97EB7"/>
    <w:rsid w:val="00CA0037"/>
    <w:rsid w:val="00CA6105"/>
    <w:rsid w:val="00CB2856"/>
    <w:rsid w:val="00CB432E"/>
    <w:rsid w:val="00CC02D5"/>
    <w:rsid w:val="00CC2561"/>
    <w:rsid w:val="00CC7C51"/>
    <w:rsid w:val="00CD33CA"/>
    <w:rsid w:val="00CE23C9"/>
    <w:rsid w:val="00CE2F12"/>
    <w:rsid w:val="00CF7875"/>
    <w:rsid w:val="00CF78BE"/>
    <w:rsid w:val="00CF7DFC"/>
    <w:rsid w:val="00D00339"/>
    <w:rsid w:val="00D02935"/>
    <w:rsid w:val="00D06E52"/>
    <w:rsid w:val="00D10AD6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254B7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0FF0"/>
    <w:rsid w:val="00E73196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93630"/>
    <w:rsid w:val="00FA1DE4"/>
    <w:rsid w:val="00FA3370"/>
    <w:rsid w:val="00FA6FDB"/>
    <w:rsid w:val="00FA7669"/>
    <w:rsid w:val="00FA7D2C"/>
    <w:rsid w:val="00FB0D24"/>
    <w:rsid w:val="00FB4FB5"/>
    <w:rsid w:val="00FB6B15"/>
    <w:rsid w:val="00FE28E2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  <w:style w:type="character" w:customStyle="1" w:styleId="normaltextrun">
    <w:name w:val="normaltextrun"/>
    <w:basedOn w:val="Fontepargpadro"/>
    <w:rsid w:val="00084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FSV622TP5J5Y-1298124658-130270</_dlc_DocId>
    <_dlc_DocIdUrl xmlns="63cd3888-6dce-4879-9d02-778ca5cf9668">
      <Url>https://contatofortesec.sharepoint.com/sites/Juridico/_layouts/15/DocIdRedir.aspx?ID=FSV622TP5J5Y-1298124658-130270</Url>
      <Description>FSV622TP5J5Y-1298124658-130270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D8293BA-2A78-4DC9-B592-EC2B546E2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1820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Emely Lima Gomes</cp:lastModifiedBy>
  <cp:revision>14</cp:revision>
  <cp:lastPrinted>2023-03-29T19:12:00Z</cp:lastPrinted>
  <dcterms:created xsi:type="dcterms:W3CDTF">2024-07-17T19:26:00Z</dcterms:created>
  <dcterms:modified xsi:type="dcterms:W3CDTF">2024-07-31T21:46:00Z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3074fcce-19bc-41f4-99c5-334baffa791c</vt:lpwstr>
  </property>
  <property fmtid="{D5CDD505-2E9C-101B-9397-08002B2CF9AE}" pid="5" name="MediaServiceImageTags">
    <vt:lpwstr/>
  </property>
</Properties>
</file>