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AF2C574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58061F" w:rsidRPr="00BA2796">
        <w:rPr>
          <w:rFonts w:ascii="Open Sans" w:hAnsi="Open Sans" w:cs="Open Sans"/>
          <w:b/>
          <w:bCs/>
          <w:sz w:val="20"/>
          <w:szCs w:val="20"/>
        </w:rPr>
        <w:t>DAS</w:t>
      </w:r>
      <w:bookmarkStart w:id="0" w:name="_Hlk40114722"/>
      <w:r w:rsidR="0058061F" w:rsidRPr="00BA2796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58061F" w:rsidRPr="000043CA">
        <w:rPr>
          <w:rFonts w:ascii="Open Sans" w:hAnsi="Open Sans" w:cs="Open Sans"/>
          <w:b/>
          <w:bCs/>
          <w:sz w:val="20"/>
          <w:szCs w:val="20"/>
        </w:rPr>
        <w:t>1ª, 2ª, 3ª E 4ª</w:t>
      </w:r>
      <w:r w:rsidR="0058061F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58061F" w:rsidRPr="00BA2796">
        <w:rPr>
          <w:rFonts w:ascii="Open Sans" w:hAnsi="Open Sans" w:cs="Open Sans"/>
          <w:b/>
          <w:bCs/>
          <w:sz w:val="20"/>
          <w:szCs w:val="20"/>
        </w:rPr>
        <w:t>SÉRIE</w:t>
      </w:r>
      <w:bookmarkEnd w:id="0"/>
      <w:r w:rsidR="0058061F" w:rsidRPr="00BA2796">
        <w:rPr>
          <w:rFonts w:ascii="Open Sans" w:hAnsi="Open Sans" w:cs="Open Sans"/>
          <w:b/>
          <w:bCs/>
          <w:sz w:val="20"/>
          <w:szCs w:val="20"/>
        </w:rPr>
        <w:t xml:space="preserve">S DA </w:t>
      </w:r>
      <w:r w:rsidR="0058061F" w:rsidRPr="003B7D46">
        <w:rPr>
          <w:rFonts w:ascii="Open Sans" w:hAnsi="Open Sans" w:cs="Open Sans"/>
          <w:b/>
          <w:bCs/>
          <w:sz w:val="20"/>
          <w:szCs w:val="20"/>
        </w:rPr>
        <w:t>1</w:t>
      </w:r>
      <w:r w:rsidR="0058061F">
        <w:rPr>
          <w:rFonts w:ascii="Open Sans" w:hAnsi="Open Sans" w:cs="Open Sans"/>
          <w:b/>
          <w:bCs/>
          <w:sz w:val="20"/>
          <w:szCs w:val="20"/>
        </w:rPr>
        <w:t>1</w:t>
      </w:r>
      <w:r w:rsidR="0058061F" w:rsidRPr="003B7D46">
        <w:rPr>
          <w:rFonts w:ascii="Open Sans" w:hAnsi="Open Sans" w:cs="Open Sans"/>
          <w:b/>
          <w:bCs/>
          <w:sz w:val="20"/>
          <w:szCs w:val="20"/>
        </w:rPr>
        <w:t>ª</w:t>
      </w:r>
      <w:r w:rsidR="0058061F" w:rsidRPr="00BA2796">
        <w:rPr>
          <w:rFonts w:ascii="Open Sans" w:hAnsi="Open Sans" w:cs="Open Sans"/>
          <w:b/>
          <w:bCs/>
          <w:sz w:val="20"/>
          <w:szCs w:val="20"/>
        </w:rPr>
        <w:t xml:space="preserve"> EMISSÃO</w:t>
      </w:r>
      <w:r w:rsidR="005C4D7E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0404C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B777FC">
        <w:rPr>
          <w:rFonts w:ascii="Open Sans" w:hAnsi="Open Sans" w:cs="Open Sans"/>
          <w:b/>
          <w:sz w:val="20"/>
          <w:szCs w:val="20"/>
        </w:rPr>
        <w:t xml:space="preserve"> J</w:t>
      </w:r>
      <w:r w:rsidR="0058061F">
        <w:rPr>
          <w:rFonts w:ascii="Open Sans" w:hAnsi="Open Sans" w:cs="Open Sans"/>
          <w:b/>
          <w:sz w:val="20"/>
          <w:szCs w:val="20"/>
        </w:rPr>
        <w:t>ULHO</w:t>
      </w:r>
      <w:r w:rsidR="00B777FC">
        <w:rPr>
          <w:rFonts w:ascii="Open Sans" w:hAnsi="Open Sans" w:cs="Open Sans"/>
          <w:b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</w:t>
      </w:r>
      <w:r w:rsidR="000404C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8DE05F6" w14:textId="069671CD" w:rsidR="008E67D6" w:rsidRPr="00F903F0" w:rsidRDefault="008E67D6" w:rsidP="008E67D6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</w:t>
      </w:r>
      <w:r w:rsidR="00C607C6">
        <w:rPr>
          <w:rFonts w:ascii="Open Sans" w:hAnsi="Open Sans" w:cs="Open Sans"/>
          <w:sz w:val="20"/>
          <w:szCs w:val="20"/>
        </w:rPr>
        <w:t xml:space="preserve"> </w:t>
      </w:r>
      <w:r w:rsidRPr="00175830">
        <w:rPr>
          <w:rFonts w:ascii="Open Sans" w:hAnsi="Open Sans" w:cs="Open Sans"/>
          <w:sz w:val="20"/>
          <w:szCs w:val="20"/>
        </w:rPr>
        <w:t xml:space="preserve">das Demonstrações Financeiras do Patrimônio Separado referentes ao exercício encerrado </w:t>
      </w:r>
      <w:r w:rsidRPr="00AF63C8">
        <w:rPr>
          <w:rFonts w:ascii="Open Sans" w:hAnsi="Open Sans" w:cs="Open Sans"/>
          <w:sz w:val="20"/>
          <w:szCs w:val="20"/>
        </w:rPr>
        <w:t xml:space="preserve">em </w:t>
      </w:r>
      <w:r w:rsidR="00F25C80" w:rsidRPr="00F66865">
        <w:rPr>
          <w:rFonts w:ascii="Open Sans" w:hAnsi="Open Sans" w:cs="Open Sans"/>
          <w:sz w:val="20"/>
          <w:szCs w:val="20"/>
        </w:rPr>
        <w:t>3</w:t>
      </w:r>
      <w:r w:rsidR="00F25C80">
        <w:rPr>
          <w:rFonts w:ascii="Open Sans" w:hAnsi="Open Sans" w:cs="Open Sans"/>
          <w:sz w:val="20"/>
          <w:szCs w:val="20"/>
        </w:rPr>
        <w:t>1</w:t>
      </w:r>
      <w:r w:rsidR="00F25C80" w:rsidRPr="00F66865">
        <w:rPr>
          <w:rFonts w:ascii="Open Sans" w:hAnsi="Open Sans" w:cs="Open Sans"/>
          <w:sz w:val="20"/>
          <w:szCs w:val="20"/>
        </w:rPr>
        <w:t xml:space="preserve"> de março de 202</w:t>
      </w:r>
      <w:r w:rsidR="00F25C80">
        <w:rPr>
          <w:rFonts w:ascii="Open Sans" w:hAnsi="Open Sans" w:cs="Open Sans"/>
          <w:sz w:val="20"/>
          <w:szCs w:val="20"/>
        </w:rPr>
        <w:t>6</w:t>
      </w:r>
      <w:r w:rsidRPr="00AF63C8">
        <w:rPr>
          <w:rFonts w:ascii="Open Sans" w:hAnsi="Open Sans" w:cs="Open Sans"/>
          <w:sz w:val="20"/>
          <w:szCs w:val="20"/>
        </w:rPr>
        <w:t xml:space="preserve"> (“</w:t>
      </w:r>
      <w:r w:rsidRPr="0017583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175830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175830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175830">
        <w:rPr>
          <w:rFonts w:ascii="Open Sans" w:hAnsi="Open Sans" w:cs="Open Sans"/>
          <w:sz w:val="20"/>
          <w:szCs w:val="20"/>
        </w:rPr>
        <w:t>) sem ressalvas e sem opinião modificada, acompanhadas do relatório da Grant Thornton Auditores Independentes Ltda., na qualid</w:t>
      </w:r>
      <w:r w:rsidRPr="00F903F0">
        <w:rPr>
          <w:rFonts w:ascii="Open Sans" w:hAnsi="Open Sans" w:cs="Open Sans"/>
          <w:sz w:val="20"/>
          <w:szCs w:val="20"/>
        </w:rPr>
        <w:t xml:space="preserve">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5057637A" w:rsidR="00084843" w:rsidRPr="003D55EC" w:rsidRDefault="00084843" w:rsidP="003D55EC">
      <w:pPr>
        <w:pStyle w:val="Estilo"/>
        <w:jc w:val="both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3630EB" w:rsidRPr="003630EB">
        <w:rPr>
          <w:rFonts w:ascii="Open Sans" w:hAnsi="Open Sans" w:cs="Open Sans"/>
          <w:color w:val="000000" w:themeColor="text1"/>
          <w:sz w:val="20"/>
          <w:szCs w:val="20"/>
        </w:rPr>
        <w:t xml:space="preserve">1ª, 2ª, 3ª </w:t>
      </w:r>
      <w:r w:rsidR="003630EB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3630EB" w:rsidRPr="003630EB">
        <w:rPr>
          <w:rFonts w:ascii="Open Sans" w:hAnsi="Open Sans" w:cs="Open Sans"/>
          <w:color w:val="000000" w:themeColor="text1"/>
          <w:sz w:val="20"/>
          <w:szCs w:val="20"/>
        </w:rPr>
        <w:t xml:space="preserve"> 4ª</w:t>
      </w:r>
      <w:r w:rsidR="006322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32244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632244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3630EB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das </w:t>
      </w:r>
      <w:r w:rsidR="003630EB" w:rsidRPr="003630EB">
        <w:rPr>
          <w:rFonts w:ascii="Open Sans" w:hAnsi="Open Sans" w:cs="Open Sans"/>
          <w:color w:val="000000" w:themeColor="text1"/>
          <w:sz w:val="20"/>
          <w:szCs w:val="20"/>
        </w:rPr>
        <w:t xml:space="preserve">1ª, 2ª, 3ª </w:t>
      </w:r>
      <w:r w:rsidR="003630EB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3630EB" w:rsidRPr="003630EB">
        <w:rPr>
          <w:rFonts w:ascii="Open Sans" w:hAnsi="Open Sans" w:cs="Open Sans"/>
          <w:color w:val="000000" w:themeColor="text1"/>
          <w:sz w:val="20"/>
          <w:szCs w:val="20"/>
        </w:rPr>
        <w:t xml:space="preserve"> 4ª</w:t>
      </w:r>
      <w:r w:rsidR="003630E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3630EB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3630EB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da </w:t>
      </w:r>
      <w:r w:rsidR="00632244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680198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EC7B4D">
        <w:rPr>
          <w:rFonts w:ascii="Open Sans" w:hAnsi="Open Sans" w:cs="Open Sans"/>
          <w:color w:val="000000" w:themeColor="text1"/>
          <w:sz w:val="20"/>
          <w:szCs w:val="20"/>
        </w:rPr>
        <w:t>25 de abril</w:t>
      </w:r>
      <w:r w:rsidR="00D306DE" w:rsidRPr="006A5C65">
        <w:rPr>
          <w:rFonts w:ascii="Open Sans" w:hAnsi="Open Sans" w:cs="Open Sans"/>
          <w:color w:val="000000" w:themeColor="text1"/>
          <w:sz w:val="20"/>
          <w:szCs w:val="20"/>
        </w:rPr>
        <w:t xml:space="preserve"> de 202</w:t>
      </w:r>
      <w:r w:rsidR="00EC7B4D">
        <w:rPr>
          <w:rFonts w:ascii="Open Sans" w:hAnsi="Open Sans" w:cs="Open Sans"/>
          <w:color w:val="000000" w:themeColor="text1"/>
          <w:sz w:val="20"/>
          <w:szCs w:val="20"/>
        </w:rPr>
        <w:t>4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>, entre a Emissora e</w:t>
      </w:r>
      <w:r w:rsidR="003D55EC">
        <w:rPr>
          <w:rFonts w:ascii="Open Sans" w:hAnsi="Open Sans" w:cs="Open Sans"/>
          <w:sz w:val="20"/>
          <w:szCs w:val="20"/>
        </w:rPr>
        <w:t xml:space="preserve"> </w:t>
      </w:r>
      <w:r w:rsidR="003D55EC" w:rsidRPr="003D55EC">
        <w:rPr>
          <w:rFonts w:ascii="Open Sans" w:hAnsi="Open Sans" w:cs="Open Sans"/>
          <w:sz w:val="20"/>
          <w:szCs w:val="20"/>
        </w:rPr>
        <w:t xml:space="preserve">QORE </w:t>
      </w:r>
      <w:r w:rsidR="003D55EC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3D55EC" w:rsidRPr="003D55EC">
        <w:rPr>
          <w:rFonts w:ascii="Open Sans" w:hAnsi="Open Sans" w:cs="Open Sans"/>
          <w:sz w:val="20"/>
          <w:szCs w:val="20"/>
        </w:rPr>
        <w:t>LTDA.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1A24B" w14:textId="77777777" w:rsidR="00E01EB6" w:rsidRDefault="00E01EB6" w:rsidP="00421DD1">
      <w:r>
        <w:separator/>
      </w:r>
    </w:p>
  </w:endnote>
  <w:endnote w:type="continuationSeparator" w:id="0">
    <w:p w14:paraId="5AEFC699" w14:textId="77777777" w:rsidR="00E01EB6" w:rsidRDefault="00E01EB6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864AD" w14:textId="77777777" w:rsidR="00E01EB6" w:rsidRDefault="00E01EB6" w:rsidP="00421DD1">
      <w:r>
        <w:separator/>
      </w:r>
    </w:p>
  </w:footnote>
  <w:footnote w:type="continuationSeparator" w:id="0">
    <w:p w14:paraId="28730E67" w14:textId="77777777" w:rsidR="00E01EB6" w:rsidRDefault="00E01EB6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04CC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25133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2B7F"/>
    <w:rsid w:val="001E1161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0EB"/>
    <w:rsid w:val="00363BBD"/>
    <w:rsid w:val="00365743"/>
    <w:rsid w:val="00366E33"/>
    <w:rsid w:val="00380E67"/>
    <w:rsid w:val="00382222"/>
    <w:rsid w:val="003854BB"/>
    <w:rsid w:val="003955DD"/>
    <w:rsid w:val="003A0604"/>
    <w:rsid w:val="003A2265"/>
    <w:rsid w:val="003A233D"/>
    <w:rsid w:val="003A2EF8"/>
    <w:rsid w:val="003A6F95"/>
    <w:rsid w:val="003B391C"/>
    <w:rsid w:val="003D55E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33FE2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3C46"/>
    <w:rsid w:val="004B051C"/>
    <w:rsid w:val="004C06AF"/>
    <w:rsid w:val="004C0AF9"/>
    <w:rsid w:val="004C2358"/>
    <w:rsid w:val="004C4CA8"/>
    <w:rsid w:val="004C58B3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061F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C4D7E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2244"/>
    <w:rsid w:val="006377BF"/>
    <w:rsid w:val="006501DC"/>
    <w:rsid w:val="00650D59"/>
    <w:rsid w:val="00653819"/>
    <w:rsid w:val="00662D2D"/>
    <w:rsid w:val="0066565B"/>
    <w:rsid w:val="0066631F"/>
    <w:rsid w:val="00680198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8D2614"/>
    <w:rsid w:val="008E67D6"/>
    <w:rsid w:val="00904CAD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65A7F"/>
    <w:rsid w:val="00A80260"/>
    <w:rsid w:val="00A94B13"/>
    <w:rsid w:val="00A95826"/>
    <w:rsid w:val="00A964AD"/>
    <w:rsid w:val="00AA3B7E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13C"/>
    <w:rsid w:val="00B116E8"/>
    <w:rsid w:val="00B15C01"/>
    <w:rsid w:val="00B207E3"/>
    <w:rsid w:val="00B2546E"/>
    <w:rsid w:val="00B26FBF"/>
    <w:rsid w:val="00B31430"/>
    <w:rsid w:val="00B36D7F"/>
    <w:rsid w:val="00B4515C"/>
    <w:rsid w:val="00B63CA6"/>
    <w:rsid w:val="00B70208"/>
    <w:rsid w:val="00B715C6"/>
    <w:rsid w:val="00B777FC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07C6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6DE"/>
    <w:rsid w:val="00D30CA2"/>
    <w:rsid w:val="00D346CA"/>
    <w:rsid w:val="00D3747F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1EB6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5F16"/>
    <w:rsid w:val="00EB7A18"/>
    <w:rsid w:val="00EC0133"/>
    <w:rsid w:val="00EC10DA"/>
    <w:rsid w:val="00EC44DD"/>
    <w:rsid w:val="00EC7B4D"/>
    <w:rsid w:val="00ED0EE2"/>
    <w:rsid w:val="00ED171C"/>
    <w:rsid w:val="00ED45DF"/>
    <w:rsid w:val="00EE1FDF"/>
    <w:rsid w:val="00EF3527"/>
    <w:rsid w:val="00F04446"/>
    <w:rsid w:val="00F074AB"/>
    <w:rsid w:val="00F10B35"/>
    <w:rsid w:val="00F153D8"/>
    <w:rsid w:val="00F2129D"/>
    <w:rsid w:val="00F25C80"/>
    <w:rsid w:val="00F337F1"/>
    <w:rsid w:val="00F343EF"/>
    <w:rsid w:val="00F41120"/>
    <w:rsid w:val="00F44307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FSV622TP5J5Y-1298124658-157678</_dlc_DocId>
    <_dlc_DocIdUrl xmlns="63cd3888-6dce-4879-9d02-778ca5cf9668">
      <Url>https://contatofortesec.sharepoint.com/sites/Juridico/_layouts/15/DocIdRedir.aspx?ID=FSV622TP5J5Y-1298124658-157678</Url>
      <Description>FSV622TP5J5Y-1298124658-157678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8FEED6-1359-44C7-A2EF-4F39F591B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1090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Victória Martins Zanetti</cp:lastModifiedBy>
  <cp:revision>40</cp:revision>
  <cp:lastPrinted>2025-07-01T23:34:00Z</cp:lastPrinted>
  <dcterms:created xsi:type="dcterms:W3CDTF">2023-12-22T20:04:00Z</dcterms:created>
  <dcterms:modified xsi:type="dcterms:W3CDTF">2026-07-01T17:26:00Z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7daf2468-d063-4c83-9157-b614540b317b</vt:lpwstr>
  </property>
  <property fmtid="{D5CDD505-2E9C-101B-9397-08002B2CF9AE}" pid="5" name="MediaServiceImageTags">
    <vt:lpwstr/>
  </property>
</Properties>
</file>